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5991" w14:textId="149A467E" w:rsidR="001C5FDC" w:rsidRPr="001C5FDC" w:rsidRDefault="001C5FDC">
      <w:pPr>
        <w:rPr>
          <w:b/>
          <w:lang w:val="en-GB"/>
        </w:rPr>
      </w:pPr>
      <w:bookmarkStart w:id="0" w:name="_GoBack"/>
      <w:bookmarkEnd w:id="0"/>
      <w:r w:rsidRPr="001C5FDC">
        <w:rPr>
          <w:b/>
          <w:lang w:val="en-GB"/>
        </w:rPr>
        <w:t>CALL FOR PAPERS</w:t>
      </w:r>
      <w:r w:rsidR="00584EA7">
        <w:rPr>
          <w:b/>
          <w:lang w:val="en-GB"/>
        </w:rPr>
        <w:t>: EUROPEAN JOURNAL OF INTERNATIONAL LAW</w:t>
      </w:r>
    </w:p>
    <w:p w14:paraId="59E52C54" w14:textId="77777777" w:rsidR="00960542" w:rsidRPr="001C5FDC" w:rsidRDefault="00334C5A">
      <w:pPr>
        <w:rPr>
          <w:b/>
          <w:lang w:val="en-GB"/>
        </w:rPr>
      </w:pPr>
      <w:r w:rsidRPr="001C5FDC">
        <w:rPr>
          <w:b/>
          <w:lang w:val="en-GB"/>
        </w:rPr>
        <w:t>International Law and Democracy Revisited: The EJIL 30th Anniversary Symposium</w:t>
      </w:r>
    </w:p>
    <w:p w14:paraId="53865AB0" w14:textId="6D798955" w:rsidR="00334C5A" w:rsidRPr="001C5FDC" w:rsidRDefault="00334C5A">
      <w:pPr>
        <w:rPr>
          <w:lang w:val="en-GB"/>
        </w:rPr>
      </w:pPr>
      <w:r w:rsidRPr="001C5FDC">
        <w:rPr>
          <w:lang w:val="en-GB"/>
        </w:rPr>
        <w:t xml:space="preserve">EJIL </w:t>
      </w:r>
      <w:proofErr w:type="gramStart"/>
      <w:r w:rsidRPr="001C5FDC">
        <w:rPr>
          <w:lang w:val="en-GB"/>
        </w:rPr>
        <w:t>was founded</w:t>
      </w:r>
      <w:proofErr w:type="gramEnd"/>
      <w:r w:rsidRPr="001C5FDC">
        <w:rPr>
          <w:lang w:val="en-GB"/>
        </w:rPr>
        <w:t xml:space="preserve"> in</w:t>
      </w:r>
      <w:r w:rsidR="00BE7724" w:rsidRPr="001C5FDC">
        <w:rPr>
          <w:lang w:val="en-GB"/>
        </w:rPr>
        <w:t xml:space="preserve"> 1989</w:t>
      </w:r>
      <w:r w:rsidR="00023ECA">
        <w:rPr>
          <w:lang w:val="en-GB"/>
        </w:rPr>
        <w:t>,</w:t>
      </w:r>
      <w:r w:rsidR="00BE7724" w:rsidRPr="001C5FDC">
        <w:rPr>
          <w:lang w:val="en-GB"/>
        </w:rPr>
        <w:t xml:space="preserve"> coinciding with the fall </w:t>
      </w:r>
      <w:r w:rsidRPr="001C5FDC">
        <w:rPr>
          <w:lang w:val="en-GB"/>
        </w:rPr>
        <w:t>of the Berlin Wall and the attendant excit</w:t>
      </w:r>
      <w:r w:rsidR="00BE7724" w:rsidRPr="001C5FDC">
        <w:rPr>
          <w:lang w:val="en-GB"/>
        </w:rPr>
        <w:t>ement encapsulated by that well-</w:t>
      </w:r>
      <w:r w:rsidRPr="001C5FDC">
        <w:rPr>
          <w:lang w:val="en-GB"/>
        </w:rPr>
        <w:t>known optimistic/hubristic End of History phraseology</w:t>
      </w:r>
      <w:r w:rsidR="00BE7724" w:rsidRPr="001C5FDC">
        <w:rPr>
          <w:lang w:val="en-GB"/>
        </w:rPr>
        <w:t>,</w:t>
      </w:r>
      <w:r w:rsidRPr="001C5FDC">
        <w:rPr>
          <w:lang w:val="en-GB"/>
        </w:rPr>
        <w:t xml:space="preserve"> with predictions of liberal democracy to become </w:t>
      </w:r>
      <w:proofErr w:type="spellStart"/>
      <w:r w:rsidRPr="001C5FDC">
        <w:rPr>
          <w:lang w:val="en-GB"/>
        </w:rPr>
        <w:t>regnant</w:t>
      </w:r>
      <w:proofErr w:type="spellEnd"/>
      <w:r w:rsidRPr="001C5FDC">
        <w:rPr>
          <w:lang w:val="en-GB"/>
        </w:rPr>
        <w:t xml:space="preserve"> in the world and a New International Legal Order to replace the old First World-Second World</w:t>
      </w:r>
      <w:r w:rsidR="00B01EFE" w:rsidRPr="001C5FDC">
        <w:rPr>
          <w:lang w:val="en-GB"/>
        </w:rPr>
        <w:t xml:space="preserve">-Third World distinctions. </w:t>
      </w:r>
    </w:p>
    <w:p w14:paraId="6451F5BD" w14:textId="77777777" w:rsidR="004A5B61" w:rsidRPr="001C5FDC" w:rsidRDefault="00334C5A">
      <w:pPr>
        <w:rPr>
          <w:lang w:val="en-GB"/>
        </w:rPr>
      </w:pPr>
      <w:r w:rsidRPr="001C5FDC">
        <w:rPr>
          <w:lang w:val="en-GB"/>
        </w:rPr>
        <w:t xml:space="preserve">Thirty years later the state of democracy, whether liberal or social or any other variant, seems to be far from sanguine. </w:t>
      </w:r>
    </w:p>
    <w:p w14:paraId="374D51C4" w14:textId="77777777" w:rsidR="004A5B61" w:rsidRPr="001C5FDC" w:rsidRDefault="004A5B61">
      <w:pPr>
        <w:rPr>
          <w:lang w:val="en-GB"/>
        </w:rPr>
      </w:pPr>
      <w:r w:rsidRPr="001C5FDC">
        <w:rPr>
          <w:lang w:val="en-GB"/>
        </w:rPr>
        <w:t>Here is but a partial list of the challenges to democracy in the contemporary world:</w:t>
      </w:r>
    </w:p>
    <w:p w14:paraId="2C469A94" w14:textId="71426752" w:rsidR="004A5B61" w:rsidRPr="001C5FDC" w:rsidRDefault="004A5B61" w:rsidP="00942A64">
      <w:pPr>
        <w:pStyle w:val="ListParagraph"/>
        <w:numPr>
          <w:ilvl w:val="0"/>
          <w:numId w:val="2"/>
        </w:numPr>
        <w:rPr>
          <w:lang w:val="en-GB"/>
        </w:rPr>
      </w:pPr>
      <w:r w:rsidRPr="001C5FDC">
        <w:rPr>
          <w:lang w:val="en-GB"/>
        </w:rPr>
        <w:t>T</w:t>
      </w:r>
      <w:r w:rsidR="00BE7724" w:rsidRPr="001C5FDC">
        <w:rPr>
          <w:lang w:val="en-GB"/>
        </w:rPr>
        <w:t>he advent of so-</w:t>
      </w:r>
      <w:r w:rsidRPr="001C5FDC">
        <w:rPr>
          <w:lang w:val="en-GB"/>
        </w:rPr>
        <w:t>called ‘illiberal democracies</w:t>
      </w:r>
      <w:r w:rsidR="00023ECA">
        <w:rPr>
          <w:lang w:val="en-GB"/>
        </w:rPr>
        <w:t>’</w:t>
      </w:r>
    </w:p>
    <w:p w14:paraId="2BA4F975" w14:textId="77777777" w:rsidR="004A5B61" w:rsidRPr="001C5FDC" w:rsidRDefault="004A5B61" w:rsidP="00942A64">
      <w:pPr>
        <w:pStyle w:val="ListParagraph"/>
        <w:numPr>
          <w:ilvl w:val="0"/>
          <w:numId w:val="2"/>
        </w:numPr>
        <w:rPr>
          <w:lang w:val="en-GB"/>
        </w:rPr>
      </w:pPr>
      <w:r w:rsidRPr="001C5FDC">
        <w:rPr>
          <w:lang w:val="en-GB"/>
        </w:rPr>
        <w:t xml:space="preserve">The crisis and breakdown of trust within </w:t>
      </w:r>
      <w:r w:rsidR="00334C5A" w:rsidRPr="001C5FDC">
        <w:rPr>
          <w:lang w:val="en-GB"/>
        </w:rPr>
        <w:t>established democrac</w:t>
      </w:r>
      <w:r w:rsidR="00AA0861" w:rsidRPr="001C5FDC">
        <w:rPr>
          <w:lang w:val="en-GB"/>
        </w:rPr>
        <w:t>ies</w:t>
      </w:r>
    </w:p>
    <w:p w14:paraId="7302C13C" w14:textId="77777777" w:rsidR="00942A64" w:rsidRPr="001C5FDC" w:rsidRDefault="004A5B61" w:rsidP="00942A64">
      <w:pPr>
        <w:pStyle w:val="ListParagraph"/>
        <w:numPr>
          <w:ilvl w:val="0"/>
          <w:numId w:val="2"/>
        </w:numPr>
        <w:rPr>
          <w:lang w:val="en-GB"/>
        </w:rPr>
      </w:pPr>
      <w:r w:rsidRPr="001C5FDC">
        <w:rPr>
          <w:lang w:val="en-GB"/>
        </w:rPr>
        <w:t>The reality or otherwise of states with ‘formal democracy’ often reduced to little more than elections, more or less free</w:t>
      </w:r>
    </w:p>
    <w:p w14:paraId="4BBC22CB" w14:textId="43389A05" w:rsidR="00942A64" w:rsidRPr="001C5FDC" w:rsidRDefault="00420F12" w:rsidP="001D7EE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>
        <w:t xml:space="preserve">he accountability </w:t>
      </w:r>
      <w:r w:rsidR="001D7EED">
        <w:t xml:space="preserve">and rule of law </w:t>
      </w:r>
      <w:r>
        <w:t xml:space="preserve">concerns, famously termed GAL </w:t>
      </w:r>
      <w:r w:rsidR="002B4EDF">
        <w:t>concerns, which</w:t>
      </w:r>
      <w:r w:rsidR="00564681">
        <w:t xml:space="preserve"> </w:t>
      </w:r>
      <w:r>
        <w:t>transnational governance regimes raise</w:t>
      </w:r>
      <w:r w:rsidR="001D7EED">
        <w:t xml:space="preserve"> as indi</w:t>
      </w:r>
      <w:r w:rsidR="002B4EDF">
        <w:t>spensable features of democracy</w:t>
      </w:r>
    </w:p>
    <w:p w14:paraId="0B8F934D" w14:textId="77777777" w:rsidR="00942A64" w:rsidRPr="001C5FDC" w:rsidRDefault="004A5B61" w:rsidP="00942A64">
      <w:pPr>
        <w:pStyle w:val="ListParagraph"/>
        <w:numPr>
          <w:ilvl w:val="0"/>
          <w:numId w:val="2"/>
        </w:numPr>
        <w:rPr>
          <w:lang w:val="en-GB"/>
        </w:rPr>
      </w:pPr>
      <w:r w:rsidRPr="001C5FDC">
        <w:rPr>
          <w:lang w:val="en-GB"/>
        </w:rPr>
        <w:t>The persistent ‘democracy deficit’ or ‘political deficit’ of the European Union and similar Organizations</w:t>
      </w:r>
    </w:p>
    <w:p w14:paraId="4C38C194" w14:textId="36636490" w:rsidR="00942A64" w:rsidRPr="001C5FDC" w:rsidRDefault="004A5B61" w:rsidP="00942A64">
      <w:pPr>
        <w:pStyle w:val="ListParagraph"/>
        <w:numPr>
          <w:ilvl w:val="0"/>
          <w:numId w:val="2"/>
        </w:numPr>
        <w:rPr>
          <w:lang w:val="en-GB"/>
        </w:rPr>
      </w:pPr>
      <w:r w:rsidRPr="001C5FDC">
        <w:rPr>
          <w:lang w:val="en-GB"/>
        </w:rPr>
        <w:t xml:space="preserve">The emergence of the global ‘data economy’ with mega platforms </w:t>
      </w:r>
      <w:r w:rsidR="00AA0861" w:rsidRPr="001C5FDC">
        <w:rPr>
          <w:lang w:val="en-GB"/>
        </w:rPr>
        <w:t xml:space="preserve">calling into question basic assumptions about </w:t>
      </w:r>
      <w:r w:rsidRPr="001C5FDC">
        <w:rPr>
          <w:lang w:val="en-GB"/>
        </w:rPr>
        <w:t xml:space="preserve">territory and jurisdiction and calling into question </w:t>
      </w:r>
      <w:r w:rsidR="00AA0861" w:rsidRPr="001C5FDC">
        <w:rPr>
          <w:lang w:val="en-GB"/>
        </w:rPr>
        <w:t xml:space="preserve">the ability of democratic regimes to reign in </w:t>
      </w:r>
      <w:r w:rsidRPr="001C5FDC">
        <w:rPr>
          <w:lang w:val="en-GB"/>
        </w:rPr>
        <w:t xml:space="preserve">such </w:t>
      </w:r>
      <w:r w:rsidR="008A2853">
        <w:rPr>
          <w:lang w:val="en-GB"/>
        </w:rPr>
        <w:t xml:space="preserve">platforms </w:t>
      </w:r>
      <w:r w:rsidR="00BE7724" w:rsidRPr="001C5FDC">
        <w:rPr>
          <w:lang w:val="en-GB"/>
        </w:rPr>
        <w:t>increasingly questioned</w:t>
      </w:r>
      <w:r w:rsidR="00AA0861" w:rsidRPr="001C5FDC">
        <w:rPr>
          <w:lang w:val="en-GB"/>
        </w:rPr>
        <w:t xml:space="preserve"> </w:t>
      </w:r>
    </w:p>
    <w:p w14:paraId="38672847" w14:textId="6CA9FF7B" w:rsidR="004A5B61" w:rsidRDefault="004A5B61" w:rsidP="00942A64">
      <w:pPr>
        <w:pStyle w:val="ListParagraph"/>
        <w:numPr>
          <w:ilvl w:val="0"/>
          <w:numId w:val="2"/>
        </w:numPr>
        <w:rPr>
          <w:lang w:val="en-GB"/>
        </w:rPr>
      </w:pPr>
      <w:r w:rsidRPr="001C5FDC">
        <w:rPr>
          <w:lang w:val="en-GB"/>
        </w:rPr>
        <w:t>The impact of both financial markets and international monetary bodies</w:t>
      </w:r>
      <w:r w:rsidR="00BE7724" w:rsidRPr="001C5FDC">
        <w:rPr>
          <w:lang w:val="en-GB"/>
        </w:rPr>
        <w:t xml:space="preserve"> on the internal margin of </w:t>
      </w:r>
      <w:r w:rsidR="00DC1C0A" w:rsidRPr="001C5FDC">
        <w:rPr>
          <w:lang w:val="en-GB"/>
        </w:rPr>
        <w:t>manoeuvre</w:t>
      </w:r>
      <w:r w:rsidRPr="001C5FDC">
        <w:rPr>
          <w:lang w:val="en-GB"/>
        </w:rPr>
        <w:t xml:space="preserve"> and democratic</w:t>
      </w:r>
      <w:r w:rsidR="000C7FF2">
        <w:rPr>
          <w:lang w:val="en-GB"/>
        </w:rPr>
        <w:t xml:space="preserve"> choices of economic management</w:t>
      </w:r>
      <w:r w:rsidRPr="001C5FDC">
        <w:rPr>
          <w:lang w:val="en-GB"/>
        </w:rPr>
        <w:t xml:space="preserve"> </w:t>
      </w:r>
    </w:p>
    <w:p w14:paraId="4235882A" w14:textId="3003CD52" w:rsidR="001947DF" w:rsidRPr="001C5FDC" w:rsidRDefault="0015286F" w:rsidP="0015286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Democracy and </w:t>
      </w:r>
      <w:r w:rsidR="000C7FF2">
        <w:rPr>
          <w:lang w:val="en-GB"/>
        </w:rPr>
        <w:t>g</w:t>
      </w:r>
      <w:r>
        <w:rPr>
          <w:lang w:val="en-GB"/>
        </w:rPr>
        <w:t xml:space="preserve">lobal inequality: </w:t>
      </w:r>
      <w:r w:rsidR="001947DF">
        <w:rPr>
          <w:lang w:val="en-GB"/>
        </w:rPr>
        <w:t xml:space="preserve">The </w:t>
      </w:r>
      <w:r>
        <w:rPr>
          <w:lang w:val="en-GB"/>
        </w:rPr>
        <w:t xml:space="preserve">relationship between counter-democratic ideologies, legal reforms and political processes at the domestic and global levels and </w:t>
      </w:r>
      <w:r w:rsidR="001947DF">
        <w:rPr>
          <w:lang w:val="en-GB"/>
        </w:rPr>
        <w:t>social and economic processes such as the shrinking middle class and the lasting ramifications of the 2008 economic crisis.</w:t>
      </w:r>
    </w:p>
    <w:p w14:paraId="6880F9A4" w14:textId="27031C06" w:rsidR="00AA0861" w:rsidRPr="001C5FDC" w:rsidRDefault="00AA0861">
      <w:pPr>
        <w:rPr>
          <w:lang w:val="en-GB"/>
        </w:rPr>
      </w:pPr>
      <w:r w:rsidRPr="001C5FDC">
        <w:rPr>
          <w:lang w:val="en-GB"/>
        </w:rPr>
        <w:t xml:space="preserve">The list of challenges could go on quite a bit. The international legal order itself has come under stress and the interaction, descriptively and prescriptively, of international law </w:t>
      </w:r>
      <w:r w:rsidR="008A2853">
        <w:rPr>
          <w:lang w:val="en-GB"/>
        </w:rPr>
        <w:t>with</w:t>
      </w:r>
      <w:r w:rsidR="008A2853" w:rsidRPr="001C5FDC">
        <w:rPr>
          <w:lang w:val="en-GB"/>
        </w:rPr>
        <w:t xml:space="preserve"> </w:t>
      </w:r>
      <w:r w:rsidRPr="001C5FDC">
        <w:rPr>
          <w:lang w:val="en-GB"/>
        </w:rPr>
        <w:t xml:space="preserve">the question of ‘democracy’ has become complex, even messy. </w:t>
      </w:r>
    </w:p>
    <w:p w14:paraId="36F5FE37" w14:textId="644893E6" w:rsidR="00AA0861" w:rsidRPr="001C5FDC" w:rsidRDefault="00AA0861">
      <w:pPr>
        <w:rPr>
          <w:lang w:val="en-GB"/>
        </w:rPr>
      </w:pPr>
      <w:r w:rsidRPr="001C5FDC">
        <w:rPr>
          <w:lang w:val="en-GB"/>
        </w:rPr>
        <w:t xml:space="preserve">We are issuing here a </w:t>
      </w:r>
      <w:r w:rsidRPr="001C5FDC">
        <w:rPr>
          <w:b/>
          <w:lang w:val="en-GB"/>
        </w:rPr>
        <w:t>Call for Papers</w:t>
      </w:r>
      <w:r w:rsidRPr="001C5FDC">
        <w:rPr>
          <w:lang w:val="en-GB"/>
        </w:rPr>
        <w:t xml:space="preserve">. International lawyers from practice and academia </w:t>
      </w:r>
      <w:r w:rsidR="00942A64" w:rsidRPr="001C5FDC">
        <w:rPr>
          <w:lang w:val="en-GB"/>
        </w:rPr>
        <w:t xml:space="preserve">as well as </w:t>
      </w:r>
      <w:r w:rsidR="008A2853">
        <w:rPr>
          <w:lang w:val="en-GB"/>
        </w:rPr>
        <w:t xml:space="preserve">scholars </w:t>
      </w:r>
      <w:r w:rsidR="00942A64" w:rsidRPr="001C5FDC">
        <w:rPr>
          <w:lang w:val="en-GB"/>
        </w:rPr>
        <w:t xml:space="preserve">from related disciplines </w:t>
      </w:r>
      <w:proofErr w:type="gramStart"/>
      <w:r w:rsidRPr="001C5FDC">
        <w:rPr>
          <w:lang w:val="en-GB"/>
        </w:rPr>
        <w:t>are invited</w:t>
      </w:r>
      <w:proofErr w:type="gramEnd"/>
      <w:r w:rsidRPr="001C5FDC">
        <w:rPr>
          <w:lang w:val="en-GB"/>
        </w:rPr>
        <w:t xml:space="preserve"> to send </w:t>
      </w:r>
      <w:r w:rsidR="00B01EFE" w:rsidRPr="001C5FDC">
        <w:rPr>
          <w:lang w:val="en-GB"/>
        </w:rPr>
        <w:t xml:space="preserve">an abstract of 350-500 words setting out the prospective papers they would like to submit for inclusion in the symposium dealing with any theme </w:t>
      </w:r>
      <w:r w:rsidR="00BE7724" w:rsidRPr="001C5FDC">
        <w:rPr>
          <w:lang w:val="en-GB"/>
        </w:rPr>
        <w:t>that comes</w:t>
      </w:r>
      <w:r w:rsidR="00B01EFE" w:rsidRPr="001C5FDC">
        <w:rPr>
          <w:lang w:val="en-GB"/>
        </w:rPr>
        <w:t xml:space="preserve"> with</w:t>
      </w:r>
      <w:r w:rsidR="00BE7724" w:rsidRPr="001C5FDC">
        <w:rPr>
          <w:lang w:val="en-GB"/>
        </w:rPr>
        <w:t>in</w:t>
      </w:r>
      <w:r w:rsidR="00B01EFE" w:rsidRPr="001C5FDC">
        <w:rPr>
          <w:lang w:val="en-GB"/>
        </w:rPr>
        <w:t xml:space="preserve"> the overarching topic of International Law and Democracy. We will accept proposals </w:t>
      </w:r>
      <w:proofErr w:type="gramStart"/>
      <w:r w:rsidR="00B01EFE" w:rsidRPr="001C5FDC">
        <w:rPr>
          <w:lang w:val="en-GB"/>
        </w:rPr>
        <w:t>for</w:t>
      </w:r>
      <w:proofErr w:type="gramEnd"/>
      <w:r w:rsidR="00B01EFE" w:rsidRPr="001C5FDC">
        <w:rPr>
          <w:lang w:val="en-GB"/>
        </w:rPr>
        <w:t xml:space="preserve"> research papers of 10-12K words as well as shorter Think Pieces of 5-7K words. </w:t>
      </w:r>
    </w:p>
    <w:p w14:paraId="16266491" w14:textId="2B02518B" w:rsidR="00B01EFE" w:rsidRPr="001C5FDC" w:rsidRDefault="00B01EFE">
      <w:pPr>
        <w:rPr>
          <w:lang w:val="en-GB"/>
        </w:rPr>
      </w:pPr>
      <w:r w:rsidRPr="001C5FDC">
        <w:rPr>
          <w:lang w:val="en-GB"/>
        </w:rPr>
        <w:t xml:space="preserve">The deadline for the Abstracts is </w:t>
      </w:r>
      <w:r w:rsidR="00BE7724" w:rsidRPr="00DC1C0A">
        <w:rPr>
          <w:b/>
          <w:lang w:val="en-GB"/>
        </w:rPr>
        <w:t xml:space="preserve">15 </w:t>
      </w:r>
      <w:r w:rsidRPr="00DC1C0A">
        <w:rPr>
          <w:b/>
          <w:lang w:val="en-GB"/>
        </w:rPr>
        <w:t>January 2019</w:t>
      </w:r>
      <w:r w:rsidRPr="001C5FDC">
        <w:rPr>
          <w:lang w:val="en-GB"/>
        </w:rPr>
        <w:t xml:space="preserve">. Draft papers of those abstracts selected by a committee composed of members of the Editorial Boards of EJIL </w:t>
      </w:r>
      <w:proofErr w:type="gramStart"/>
      <w:r w:rsidRPr="001C5FDC">
        <w:rPr>
          <w:lang w:val="en-GB"/>
        </w:rPr>
        <w:t>will be expected</w:t>
      </w:r>
      <w:proofErr w:type="gramEnd"/>
      <w:r w:rsidRPr="001C5FDC">
        <w:rPr>
          <w:lang w:val="en-GB"/>
        </w:rPr>
        <w:t xml:space="preserve"> by </w:t>
      </w:r>
      <w:r w:rsidR="00BE7724" w:rsidRPr="001C5FDC">
        <w:rPr>
          <w:lang w:val="en-GB"/>
        </w:rPr>
        <w:t>15 June</w:t>
      </w:r>
      <w:r w:rsidRPr="001C5FDC">
        <w:rPr>
          <w:lang w:val="en-GB"/>
        </w:rPr>
        <w:t xml:space="preserve">. We are considering a workshop in Madrid in early July to discuss the drafts. Final version of papers </w:t>
      </w:r>
      <w:proofErr w:type="gramStart"/>
      <w:r w:rsidRPr="001C5FDC">
        <w:rPr>
          <w:lang w:val="en-GB"/>
        </w:rPr>
        <w:t>will be expected</w:t>
      </w:r>
      <w:proofErr w:type="gramEnd"/>
      <w:r w:rsidRPr="001C5FDC">
        <w:rPr>
          <w:lang w:val="en-GB"/>
        </w:rPr>
        <w:t xml:space="preserve"> by </w:t>
      </w:r>
      <w:r w:rsidR="00BE7724" w:rsidRPr="001C5FDC">
        <w:rPr>
          <w:lang w:val="en-GB"/>
        </w:rPr>
        <w:t>15 September</w:t>
      </w:r>
      <w:r w:rsidRPr="001C5FDC">
        <w:rPr>
          <w:lang w:val="en-GB"/>
        </w:rPr>
        <w:t xml:space="preserve">. </w:t>
      </w:r>
    </w:p>
    <w:p w14:paraId="5BDF639C" w14:textId="262F693F" w:rsidR="00452772" w:rsidRPr="001C5FDC" w:rsidRDefault="00B01EFE">
      <w:pPr>
        <w:rPr>
          <w:lang w:val="en-GB"/>
        </w:rPr>
      </w:pPr>
      <w:r w:rsidRPr="001C5FDC">
        <w:rPr>
          <w:lang w:val="en-GB"/>
        </w:rPr>
        <w:t xml:space="preserve">Abstracts are to </w:t>
      </w:r>
      <w:proofErr w:type="gramStart"/>
      <w:r w:rsidRPr="001C5FDC">
        <w:rPr>
          <w:lang w:val="en-GB"/>
        </w:rPr>
        <w:t>be sent</w:t>
      </w:r>
      <w:proofErr w:type="gramEnd"/>
      <w:r w:rsidRPr="001C5FDC">
        <w:rPr>
          <w:lang w:val="en-GB"/>
        </w:rPr>
        <w:t xml:space="preserve"> to </w:t>
      </w:r>
      <w:r w:rsidR="00452772" w:rsidRPr="001C5FDC">
        <w:rPr>
          <w:lang w:val="en-GB"/>
        </w:rPr>
        <w:t xml:space="preserve">EJIL’s Managing Editor at </w:t>
      </w:r>
      <w:hyperlink r:id="rId6" w:history="1">
        <w:r w:rsidR="00452772" w:rsidRPr="001C5FDC">
          <w:rPr>
            <w:rStyle w:val="Hyperlink"/>
            <w:lang w:val="en-GB"/>
          </w:rPr>
          <w:t>anny.bremner@eui.eu</w:t>
        </w:r>
      </w:hyperlink>
      <w:r w:rsidR="005B48D1" w:rsidRPr="001C5FDC">
        <w:rPr>
          <w:lang w:val="en-GB"/>
        </w:rPr>
        <w:t xml:space="preserve"> by 15 January 2019.</w:t>
      </w:r>
    </w:p>
    <w:sectPr w:rsidR="00452772" w:rsidRPr="001C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553"/>
    <w:multiLevelType w:val="hybridMultilevel"/>
    <w:tmpl w:val="0600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3B0F"/>
    <w:multiLevelType w:val="hybridMultilevel"/>
    <w:tmpl w:val="BF6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5A"/>
    <w:rsid w:val="00023ECA"/>
    <w:rsid w:val="00037E11"/>
    <w:rsid w:val="00085063"/>
    <w:rsid w:val="000C7FF2"/>
    <w:rsid w:val="0015286F"/>
    <w:rsid w:val="001947DF"/>
    <w:rsid w:val="001C5FDC"/>
    <w:rsid w:val="001D7EED"/>
    <w:rsid w:val="001D7F93"/>
    <w:rsid w:val="00246E90"/>
    <w:rsid w:val="002B4EDF"/>
    <w:rsid w:val="00334C5A"/>
    <w:rsid w:val="00393373"/>
    <w:rsid w:val="00420F12"/>
    <w:rsid w:val="00452772"/>
    <w:rsid w:val="004A5B61"/>
    <w:rsid w:val="00564681"/>
    <w:rsid w:val="00584EA7"/>
    <w:rsid w:val="005B48D1"/>
    <w:rsid w:val="00671DC7"/>
    <w:rsid w:val="00882EA5"/>
    <w:rsid w:val="008A2853"/>
    <w:rsid w:val="008B2B8F"/>
    <w:rsid w:val="00926B3B"/>
    <w:rsid w:val="00942A64"/>
    <w:rsid w:val="00960542"/>
    <w:rsid w:val="00A70DDF"/>
    <w:rsid w:val="00AA0861"/>
    <w:rsid w:val="00B01EFE"/>
    <w:rsid w:val="00B143B6"/>
    <w:rsid w:val="00B61587"/>
    <w:rsid w:val="00BE7724"/>
    <w:rsid w:val="00C410D8"/>
    <w:rsid w:val="00CD4EFA"/>
    <w:rsid w:val="00DC1C0A"/>
    <w:rsid w:val="00F538DD"/>
    <w:rsid w:val="00F75057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52F4"/>
  <w15:chartTrackingRefBased/>
  <w15:docId w15:val="{804D006F-F3A8-4014-9AFA-6471E25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7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y.bremner@eu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B2A2-8677-4BC8-8098-68D0CCBA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4093E083.dotm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NYU-LAW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Weiler, Joseph</dc:creator>
  <cp:keywords/>
  <dc:description/>
  <cp:lastModifiedBy>Chanter, Demeter Violette Bacchante</cp:lastModifiedBy>
  <cp:revision>2</cp:revision>
  <dcterms:created xsi:type="dcterms:W3CDTF">2018-11-14T14:33:00Z</dcterms:created>
  <dcterms:modified xsi:type="dcterms:W3CDTF">2018-11-14T14:33:00Z</dcterms:modified>
</cp:coreProperties>
</file>