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65315" w14:textId="77777777" w:rsidR="00820899" w:rsidRPr="00820899" w:rsidRDefault="00820899" w:rsidP="00820899">
      <w:pPr>
        <w:pStyle w:val="Default"/>
        <w:jc w:val="both"/>
      </w:pPr>
    </w:p>
    <w:p w14:paraId="19BE45DE" w14:textId="77777777" w:rsidR="00820899" w:rsidRDefault="00820899" w:rsidP="00820899">
      <w:pPr>
        <w:pStyle w:val="Default"/>
        <w:jc w:val="center"/>
        <w:rPr>
          <w:b/>
          <w:bCs/>
          <w:lang w:val="en-GB"/>
        </w:rPr>
      </w:pPr>
      <w:r w:rsidRPr="00820899">
        <w:rPr>
          <w:b/>
          <w:bCs/>
          <w:lang w:val="en-GB"/>
        </w:rPr>
        <w:t xml:space="preserve">REPORT TO THE BOARD OF THE EUROPEAN SOCIETY OF INTERNATIONAL LAW INTEREST GROUP ON INTERNATIONAL </w:t>
      </w:r>
      <w:r>
        <w:rPr>
          <w:b/>
          <w:bCs/>
          <w:lang w:val="en-GB"/>
        </w:rPr>
        <w:t>LAW OF CULTURE</w:t>
      </w:r>
    </w:p>
    <w:p w14:paraId="338B0514" w14:textId="77777777" w:rsidR="00820899" w:rsidRDefault="00820899" w:rsidP="00820899">
      <w:pPr>
        <w:pStyle w:val="Default"/>
        <w:jc w:val="center"/>
        <w:rPr>
          <w:b/>
          <w:bCs/>
          <w:lang w:val="en-GB"/>
        </w:rPr>
      </w:pPr>
      <w:r>
        <w:rPr>
          <w:b/>
          <w:bCs/>
          <w:lang w:val="en-GB"/>
        </w:rPr>
        <w:t>(October 2019-October 2020)</w:t>
      </w:r>
      <w:bookmarkStart w:id="0" w:name="_GoBack"/>
      <w:bookmarkEnd w:id="0"/>
    </w:p>
    <w:p w14:paraId="774EA947" w14:textId="77777777" w:rsidR="00A6368B" w:rsidRDefault="00A6368B" w:rsidP="00820899">
      <w:pPr>
        <w:pStyle w:val="Default"/>
        <w:jc w:val="center"/>
        <w:rPr>
          <w:b/>
          <w:bCs/>
          <w:lang w:val="en-GB"/>
        </w:rPr>
      </w:pPr>
    </w:p>
    <w:p w14:paraId="1FC100E8" w14:textId="77777777" w:rsidR="00A6368B" w:rsidRPr="00820899" w:rsidRDefault="00A6368B" w:rsidP="00820899">
      <w:pPr>
        <w:pStyle w:val="Default"/>
        <w:jc w:val="center"/>
        <w:rPr>
          <w:lang w:val="en-GB"/>
        </w:rPr>
      </w:pPr>
    </w:p>
    <w:p w14:paraId="4A4C7E5A" w14:textId="77777777" w:rsidR="00820899" w:rsidRPr="00824468" w:rsidRDefault="00820899" w:rsidP="00824468">
      <w:pPr>
        <w:pStyle w:val="Default"/>
        <w:numPr>
          <w:ilvl w:val="0"/>
          <w:numId w:val="1"/>
        </w:numPr>
        <w:jc w:val="both"/>
        <w:rPr>
          <w:b/>
          <w:bCs/>
          <w:lang w:val="en-GB"/>
        </w:rPr>
      </w:pPr>
      <w:r w:rsidRPr="00824468">
        <w:rPr>
          <w:b/>
          <w:bCs/>
          <w:lang w:val="en-GB"/>
        </w:rPr>
        <w:t xml:space="preserve">ACTIVITIES </w:t>
      </w:r>
    </w:p>
    <w:p w14:paraId="739813C4" w14:textId="77777777" w:rsidR="00820899" w:rsidRPr="00824468" w:rsidRDefault="00820899" w:rsidP="00824468">
      <w:pPr>
        <w:pStyle w:val="Default"/>
        <w:ind w:left="720"/>
        <w:jc w:val="both"/>
        <w:rPr>
          <w:b/>
          <w:bCs/>
          <w:lang w:val="en-GB"/>
        </w:rPr>
      </w:pPr>
    </w:p>
    <w:p w14:paraId="2C3B3493" w14:textId="77777777" w:rsidR="00820899" w:rsidRPr="00824468" w:rsidRDefault="00820899" w:rsidP="00824468">
      <w:pPr>
        <w:pStyle w:val="Default"/>
        <w:ind w:left="720"/>
        <w:jc w:val="both"/>
        <w:rPr>
          <w:b/>
          <w:bCs/>
          <w:lang w:val="en-GB"/>
        </w:rPr>
      </w:pPr>
      <w:r w:rsidRPr="00824468">
        <w:rPr>
          <w:b/>
          <w:lang w:val="en-GB"/>
        </w:rPr>
        <w:t>Online Workshop: ‘15 years of the Convention for the Protection and Promotion of the Diversity of Cultural Expressions and Lessons for New Ways of International Law-Making: Actors, Processes, Impact’ 9 September 2020.</w:t>
      </w:r>
    </w:p>
    <w:p w14:paraId="765CB44E" w14:textId="77777777" w:rsidR="00820899" w:rsidRPr="00824468" w:rsidRDefault="00820899" w:rsidP="00824468">
      <w:pPr>
        <w:pStyle w:val="Default"/>
        <w:ind w:left="720"/>
        <w:jc w:val="both"/>
        <w:rPr>
          <w:lang w:val="en-GB"/>
        </w:rPr>
      </w:pPr>
    </w:p>
    <w:p w14:paraId="5D7E0A6C" w14:textId="4CE74E80" w:rsidR="00820899" w:rsidRPr="00824468" w:rsidRDefault="00820899" w:rsidP="00824468">
      <w:pPr>
        <w:pStyle w:val="Default"/>
        <w:jc w:val="both"/>
        <w:rPr>
          <w:iCs/>
          <w:lang w:val="en-GB"/>
        </w:rPr>
      </w:pPr>
      <w:r w:rsidRPr="00824468">
        <w:rPr>
          <w:bCs/>
          <w:lang w:val="en-GB"/>
        </w:rPr>
        <w:t xml:space="preserve">On 9 September 2020, the Interest Group on International Law of Culture (IG ILC) of ESIL held an International Online Workshop through the zoom application on </w:t>
      </w:r>
      <w:r w:rsidRPr="00824468">
        <w:rPr>
          <w:lang w:val="en-GB"/>
        </w:rPr>
        <w:t>‘15 years of the Convention for the Protection and Promotion of the Diversity of Cultural Expressions and Lessons for New Ways of International Law-Making: Actors, Processes, Impact’. The topic of the workshop</w:t>
      </w:r>
      <w:r w:rsidR="00895400" w:rsidRPr="00824468">
        <w:rPr>
          <w:lang w:val="en-GB"/>
        </w:rPr>
        <w:t xml:space="preserve"> </w:t>
      </w:r>
      <w:proofErr w:type="gramStart"/>
      <w:r w:rsidR="00895400" w:rsidRPr="00824468">
        <w:rPr>
          <w:lang w:val="en-GB"/>
        </w:rPr>
        <w:t>was designed</w:t>
      </w:r>
      <w:proofErr w:type="gramEnd"/>
      <w:r w:rsidR="00895400" w:rsidRPr="00824468">
        <w:rPr>
          <w:lang w:val="en-GB"/>
        </w:rPr>
        <w:t xml:space="preserve"> in line with the g</w:t>
      </w:r>
      <w:r w:rsidRPr="00824468">
        <w:rPr>
          <w:lang w:val="en-GB"/>
        </w:rPr>
        <w:t xml:space="preserve">eneral </w:t>
      </w:r>
      <w:r w:rsidR="00557DEE" w:rsidRPr="00824468">
        <w:rPr>
          <w:lang w:val="en-GB"/>
        </w:rPr>
        <w:t>theme</w:t>
      </w:r>
      <w:r w:rsidRPr="001E2A8C">
        <w:rPr>
          <w:lang w:val="en-GB"/>
        </w:rPr>
        <w:t xml:space="preserve"> of the </w:t>
      </w:r>
      <w:r w:rsidR="00557DEE" w:rsidRPr="001E2A8C">
        <w:rPr>
          <w:lang w:val="en-GB"/>
        </w:rPr>
        <w:t>16</w:t>
      </w:r>
      <w:r w:rsidR="00557DEE" w:rsidRPr="0096087D">
        <w:rPr>
          <w:vertAlign w:val="superscript"/>
          <w:lang w:val="en-GB"/>
        </w:rPr>
        <w:t>th</w:t>
      </w:r>
      <w:r w:rsidR="00557DEE" w:rsidRPr="001E2A8C">
        <w:rPr>
          <w:lang w:val="en-GB"/>
        </w:rPr>
        <w:t xml:space="preserve"> Annual </w:t>
      </w:r>
      <w:r w:rsidRPr="001E2A8C">
        <w:rPr>
          <w:rStyle w:val="nfasis"/>
          <w:i w:val="0"/>
          <w:lang w:val="en-GB"/>
        </w:rPr>
        <w:t>ESIL</w:t>
      </w:r>
      <w:r w:rsidRPr="001E2A8C">
        <w:rPr>
          <w:rStyle w:val="acopre"/>
          <w:lang w:val="en-GB"/>
        </w:rPr>
        <w:t xml:space="preserve"> </w:t>
      </w:r>
      <w:r w:rsidR="00557DEE" w:rsidRPr="00824468">
        <w:rPr>
          <w:rStyle w:val="acopre"/>
          <w:lang w:val="en-GB"/>
        </w:rPr>
        <w:t xml:space="preserve">Conference: </w:t>
      </w:r>
      <w:r w:rsidR="00557DEE" w:rsidRPr="00824468">
        <w:rPr>
          <w:rStyle w:val="nfasis"/>
          <w:lang w:val="en-GB"/>
        </w:rPr>
        <w:t xml:space="preserve">Changes in International </w:t>
      </w:r>
      <w:proofErr w:type="spellStart"/>
      <w:r w:rsidR="00557DEE" w:rsidRPr="00824468">
        <w:rPr>
          <w:rStyle w:val="nfasis"/>
          <w:lang w:val="en-GB"/>
        </w:rPr>
        <w:t>Lawmaking</w:t>
      </w:r>
      <w:proofErr w:type="spellEnd"/>
      <w:r w:rsidR="00557DEE" w:rsidRPr="00824468">
        <w:rPr>
          <w:rStyle w:val="nfasis"/>
          <w:lang w:val="en-GB"/>
        </w:rPr>
        <w:t>: Actors, Processes, Impact</w:t>
      </w:r>
      <w:r w:rsidR="00557DEE" w:rsidRPr="00824468">
        <w:rPr>
          <w:rStyle w:val="nfasis"/>
          <w:i w:val="0"/>
          <w:iCs w:val="0"/>
          <w:lang w:val="en-GB"/>
        </w:rPr>
        <w:t xml:space="preserve">. The conference scheduled for </w:t>
      </w:r>
      <w:r w:rsidR="00557DEE" w:rsidRPr="00824468">
        <w:rPr>
          <w:rStyle w:val="nfasis"/>
          <w:i w:val="0"/>
          <w:lang w:val="en-GB"/>
        </w:rPr>
        <w:t xml:space="preserve">September 2020, </w:t>
      </w:r>
      <w:r w:rsidR="002F1AF1">
        <w:rPr>
          <w:rStyle w:val="nfasis"/>
          <w:i w:val="0"/>
          <w:lang w:val="en-GB"/>
        </w:rPr>
        <w:t>was</w:t>
      </w:r>
      <w:r w:rsidR="00557DEE" w:rsidRPr="00824468">
        <w:rPr>
          <w:rStyle w:val="nfasis"/>
          <w:i w:val="0"/>
          <w:lang w:val="en-GB"/>
        </w:rPr>
        <w:t xml:space="preserve"> </w:t>
      </w:r>
      <w:r w:rsidRPr="00824468">
        <w:rPr>
          <w:rStyle w:val="nfasis"/>
          <w:i w:val="0"/>
          <w:lang w:val="en-GB"/>
        </w:rPr>
        <w:t xml:space="preserve">postponed </w:t>
      </w:r>
      <w:r w:rsidR="002F1AF1">
        <w:rPr>
          <w:rStyle w:val="nfasis"/>
          <w:i w:val="0"/>
          <w:lang w:val="en-GB"/>
        </w:rPr>
        <w:t>until</w:t>
      </w:r>
      <w:r w:rsidRPr="00824468">
        <w:rPr>
          <w:rStyle w:val="nfasis"/>
          <w:i w:val="0"/>
          <w:lang w:val="en-GB"/>
        </w:rPr>
        <w:t xml:space="preserve"> next year because of the </w:t>
      </w:r>
      <w:r w:rsidR="002F1AF1">
        <w:rPr>
          <w:rStyle w:val="nfasis"/>
          <w:i w:val="0"/>
          <w:lang w:val="en-GB"/>
        </w:rPr>
        <w:t>COVID-19</w:t>
      </w:r>
      <w:r w:rsidRPr="00824468">
        <w:rPr>
          <w:rStyle w:val="nfasis"/>
          <w:i w:val="0"/>
          <w:lang w:val="en-GB"/>
        </w:rPr>
        <w:t xml:space="preserve"> crisis. The </w:t>
      </w:r>
      <w:r w:rsidR="00557DEE" w:rsidRPr="00824468">
        <w:rPr>
          <w:rStyle w:val="nfasis"/>
          <w:i w:val="0"/>
          <w:lang w:val="en-GB"/>
        </w:rPr>
        <w:t>IG ILC</w:t>
      </w:r>
      <w:r w:rsidR="00824468" w:rsidRPr="00824468">
        <w:rPr>
          <w:rStyle w:val="nfasis"/>
          <w:i w:val="0"/>
          <w:lang w:val="en-GB"/>
        </w:rPr>
        <w:t>’s</w:t>
      </w:r>
      <w:r w:rsidR="00557DEE" w:rsidRPr="00824468">
        <w:rPr>
          <w:rStyle w:val="nfasis"/>
          <w:i w:val="0"/>
          <w:lang w:val="en-GB"/>
        </w:rPr>
        <w:t xml:space="preserve"> deci</w:t>
      </w:r>
      <w:r w:rsidR="00824468" w:rsidRPr="00824468">
        <w:rPr>
          <w:rStyle w:val="nfasis"/>
          <w:i w:val="0"/>
          <w:lang w:val="en-GB"/>
        </w:rPr>
        <w:t>sion</w:t>
      </w:r>
      <w:r w:rsidR="00557DEE" w:rsidRPr="00824468">
        <w:rPr>
          <w:rStyle w:val="nfasis"/>
          <w:i w:val="0"/>
          <w:lang w:val="en-GB"/>
        </w:rPr>
        <w:t xml:space="preserve"> to </w:t>
      </w:r>
      <w:r w:rsidR="002F1AF1">
        <w:rPr>
          <w:rStyle w:val="nfasis"/>
          <w:i w:val="0"/>
          <w:lang w:val="en-GB"/>
        </w:rPr>
        <w:t>hold</w:t>
      </w:r>
      <w:r w:rsidRPr="00824468">
        <w:rPr>
          <w:rStyle w:val="nfasis"/>
          <w:i w:val="0"/>
          <w:lang w:val="en-GB"/>
        </w:rPr>
        <w:t xml:space="preserve"> the workshop</w:t>
      </w:r>
      <w:r w:rsidR="00824468" w:rsidRPr="00824468">
        <w:rPr>
          <w:rStyle w:val="nfasis"/>
          <w:i w:val="0"/>
          <w:lang w:val="en-GB"/>
        </w:rPr>
        <w:t>, in online format,</w:t>
      </w:r>
      <w:r w:rsidRPr="00824468">
        <w:rPr>
          <w:rStyle w:val="nfasis"/>
          <w:i w:val="0"/>
          <w:lang w:val="en-GB"/>
        </w:rPr>
        <w:t xml:space="preserve"> </w:t>
      </w:r>
      <w:r w:rsidR="00824468" w:rsidRPr="00824468">
        <w:rPr>
          <w:rStyle w:val="nfasis"/>
          <w:i w:val="0"/>
          <w:lang w:val="en-GB"/>
        </w:rPr>
        <w:t>on the date originally chosen was driven by the actual 15</w:t>
      </w:r>
      <w:r w:rsidR="00824468" w:rsidRPr="0096087D">
        <w:rPr>
          <w:rStyle w:val="nfasis"/>
          <w:i w:val="0"/>
          <w:vertAlign w:val="superscript"/>
          <w:lang w:val="en-GB"/>
        </w:rPr>
        <w:t>th</w:t>
      </w:r>
      <w:r w:rsidR="00824468" w:rsidRPr="001E2A8C">
        <w:rPr>
          <w:rStyle w:val="nfasis"/>
          <w:i w:val="0"/>
          <w:lang w:val="en-GB"/>
        </w:rPr>
        <w:t xml:space="preserve"> Anniversary </w:t>
      </w:r>
      <w:r w:rsidR="00824468" w:rsidRPr="00824468">
        <w:rPr>
          <w:rStyle w:val="nfasis"/>
          <w:i w:val="0"/>
          <w:lang w:val="en-GB"/>
        </w:rPr>
        <w:t xml:space="preserve">of the 2005 UNESCO Convention and by the wide response to the Call for Papers. The workshop gathered a number of ESIL members and many experts </w:t>
      </w:r>
      <w:r w:rsidR="002F1AF1">
        <w:rPr>
          <w:rStyle w:val="nfasis"/>
          <w:i w:val="0"/>
          <w:lang w:val="en-GB"/>
        </w:rPr>
        <w:t xml:space="preserve">on culture and international law </w:t>
      </w:r>
      <w:r w:rsidR="00824468" w:rsidRPr="00824468">
        <w:rPr>
          <w:rStyle w:val="nfasis"/>
          <w:i w:val="0"/>
          <w:lang w:val="en-GB"/>
        </w:rPr>
        <w:t xml:space="preserve">from international organisations and bodies . Their active participation </w:t>
      </w:r>
      <w:r w:rsidR="002F1AF1">
        <w:rPr>
          <w:rStyle w:val="nfasis"/>
          <w:i w:val="0"/>
          <w:lang w:val="en-GB"/>
        </w:rPr>
        <w:t>dur</w:t>
      </w:r>
      <w:r w:rsidR="00824468" w:rsidRPr="00824468">
        <w:rPr>
          <w:rStyle w:val="nfasis"/>
          <w:i w:val="0"/>
          <w:lang w:val="en-GB"/>
        </w:rPr>
        <w:t>in</w:t>
      </w:r>
      <w:r w:rsidR="002F1AF1">
        <w:rPr>
          <w:rStyle w:val="nfasis"/>
          <w:i w:val="0"/>
          <w:lang w:val="en-GB"/>
        </w:rPr>
        <w:t>g</w:t>
      </w:r>
      <w:r w:rsidR="00824468" w:rsidRPr="00824468">
        <w:rPr>
          <w:rStyle w:val="nfasis"/>
          <w:i w:val="0"/>
          <w:lang w:val="en-GB"/>
        </w:rPr>
        <w:t xml:space="preserve"> the workshop and the wide </w:t>
      </w:r>
      <w:r w:rsidRPr="00824468">
        <w:rPr>
          <w:rStyle w:val="nfasis"/>
          <w:i w:val="0"/>
          <w:lang w:val="en-GB"/>
        </w:rPr>
        <w:t>interest in the event show</w:t>
      </w:r>
      <w:r w:rsidR="002F1AF1">
        <w:rPr>
          <w:rStyle w:val="nfasis"/>
          <w:i w:val="0"/>
          <w:lang w:val="en-GB"/>
        </w:rPr>
        <w:t>n</w:t>
      </w:r>
      <w:r w:rsidRPr="00824468">
        <w:rPr>
          <w:rStyle w:val="nfasis"/>
          <w:i w:val="0"/>
          <w:lang w:val="en-GB"/>
        </w:rPr>
        <w:t xml:space="preserve"> by international civil society </w:t>
      </w:r>
      <w:r w:rsidR="003B5593" w:rsidRPr="00824468">
        <w:rPr>
          <w:rStyle w:val="nfasis"/>
          <w:i w:val="0"/>
          <w:lang w:val="en-GB"/>
        </w:rPr>
        <w:t xml:space="preserve">working on issues on cultural diversity </w:t>
      </w:r>
      <w:r w:rsidR="00824468" w:rsidRPr="00824468">
        <w:rPr>
          <w:rStyle w:val="nfasis"/>
          <w:i w:val="0"/>
          <w:lang w:val="en-GB"/>
        </w:rPr>
        <w:t>confirms</w:t>
      </w:r>
      <w:r w:rsidR="003B5593" w:rsidRPr="00824468">
        <w:rPr>
          <w:rStyle w:val="nfasis"/>
          <w:i w:val="0"/>
          <w:lang w:val="en-GB"/>
        </w:rPr>
        <w:t xml:space="preserve"> the relevance of this</w:t>
      </w:r>
      <w:r w:rsidR="00A47D11" w:rsidRPr="00824468">
        <w:rPr>
          <w:rStyle w:val="nfasis"/>
          <w:i w:val="0"/>
          <w:lang w:val="en-GB"/>
        </w:rPr>
        <w:t xml:space="preserve"> ESIL Interest G</w:t>
      </w:r>
      <w:r w:rsidR="003B5593" w:rsidRPr="00824468">
        <w:rPr>
          <w:rStyle w:val="nfasis"/>
          <w:i w:val="0"/>
          <w:lang w:val="en-GB"/>
        </w:rPr>
        <w:t>roup not only for academics but also for other actors of international law</w:t>
      </w:r>
      <w:r w:rsidR="00824468" w:rsidRPr="00824468">
        <w:rPr>
          <w:rStyle w:val="nfasis"/>
          <w:i w:val="0"/>
          <w:lang w:val="en-GB"/>
        </w:rPr>
        <w:t>.</w:t>
      </w:r>
    </w:p>
    <w:p w14:paraId="4762B543" w14:textId="23C2FB7D" w:rsidR="003B5593" w:rsidRPr="00824468" w:rsidRDefault="001E2A8C" w:rsidP="001E2A8C">
      <w:pPr>
        <w:pStyle w:val="Default"/>
        <w:jc w:val="both"/>
        <w:rPr>
          <w:lang w:val="en-GB"/>
        </w:rPr>
      </w:pPr>
      <w:r>
        <w:rPr>
          <w:lang w:val="en-GB"/>
        </w:rPr>
        <w:t xml:space="preserve">See </w:t>
      </w:r>
      <w:r w:rsidR="00820899" w:rsidRPr="001E2A8C">
        <w:rPr>
          <w:lang w:val="en-GB"/>
        </w:rPr>
        <w:t>Annex 1</w:t>
      </w:r>
      <w:proofErr w:type="gramStart"/>
      <w:r>
        <w:rPr>
          <w:lang w:val="en-GB"/>
        </w:rPr>
        <w:t>:</w:t>
      </w:r>
      <w:r w:rsidR="00820899" w:rsidRPr="001E2A8C">
        <w:rPr>
          <w:lang w:val="en-GB"/>
        </w:rPr>
        <w:t>Programme</w:t>
      </w:r>
      <w:proofErr w:type="gramEnd"/>
      <w:r w:rsidR="00820899" w:rsidRPr="001E2A8C">
        <w:rPr>
          <w:lang w:val="en-GB"/>
        </w:rPr>
        <w:t xml:space="preserve"> of the </w:t>
      </w:r>
      <w:r w:rsidR="003B5593" w:rsidRPr="001E2A8C">
        <w:rPr>
          <w:lang w:val="en-GB"/>
        </w:rPr>
        <w:t>Online Workshop on 15 years of the Convention for the Protection and Promotion of the Diversity of Cultural Expressions and Lessons for New Ways of International Law-Ma</w:t>
      </w:r>
      <w:r w:rsidR="003B5593" w:rsidRPr="00824468">
        <w:rPr>
          <w:lang w:val="en-GB"/>
        </w:rPr>
        <w:t>king: Actors, Processes, Impact.’</w:t>
      </w:r>
    </w:p>
    <w:p w14:paraId="30D0B7FD" w14:textId="77777777" w:rsidR="00820899" w:rsidRPr="00824468" w:rsidRDefault="00820899">
      <w:pPr>
        <w:pStyle w:val="Default"/>
        <w:jc w:val="both"/>
        <w:rPr>
          <w:color w:val="auto"/>
          <w:lang w:val="en-GB"/>
        </w:rPr>
      </w:pPr>
      <w:r w:rsidRPr="00824468">
        <w:rPr>
          <w:color w:val="auto"/>
          <w:lang w:val="en-GB"/>
        </w:rPr>
        <w:t xml:space="preserve"> </w:t>
      </w:r>
    </w:p>
    <w:p w14:paraId="522F26EC" w14:textId="77777777" w:rsidR="00820899" w:rsidRPr="00824468" w:rsidRDefault="00820899">
      <w:pPr>
        <w:pStyle w:val="Default"/>
        <w:numPr>
          <w:ilvl w:val="0"/>
          <w:numId w:val="1"/>
        </w:numPr>
        <w:jc w:val="both"/>
        <w:rPr>
          <w:b/>
          <w:bCs/>
          <w:color w:val="auto"/>
          <w:lang w:val="en-GB"/>
        </w:rPr>
      </w:pPr>
      <w:r w:rsidRPr="00824468">
        <w:rPr>
          <w:b/>
          <w:bCs/>
          <w:color w:val="auto"/>
          <w:lang w:val="en-GB"/>
        </w:rPr>
        <w:t xml:space="preserve">GOVERNANCE </w:t>
      </w:r>
    </w:p>
    <w:p w14:paraId="75F5068B" w14:textId="77777777" w:rsidR="00A6368B" w:rsidRPr="00824468" w:rsidRDefault="00A6368B">
      <w:pPr>
        <w:pStyle w:val="Default"/>
        <w:ind w:left="720"/>
        <w:jc w:val="both"/>
        <w:rPr>
          <w:b/>
          <w:bCs/>
          <w:color w:val="auto"/>
          <w:lang w:val="en-GB"/>
        </w:rPr>
      </w:pPr>
    </w:p>
    <w:p w14:paraId="54090864" w14:textId="662999FB" w:rsidR="003B5593" w:rsidRPr="00824468" w:rsidRDefault="00A47D11">
      <w:pPr>
        <w:pStyle w:val="Default"/>
        <w:jc w:val="both"/>
        <w:rPr>
          <w:color w:val="auto"/>
          <w:lang w:val="en-GB"/>
        </w:rPr>
      </w:pPr>
      <w:r w:rsidRPr="00824468">
        <w:rPr>
          <w:b/>
          <w:bCs/>
          <w:color w:val="auto"/>
          <w:lang w:val="en-GB"/>
        </w:rPr>
        <w:t>Elections</w:t>
      </w:r>
      <w:r w:rsidRPr="00824468">
        <w:rPr>
          <w:bCs/>
          <w:color w:val="auto"/>
          <w:lang w:val="en-GB"/>
        </w:rPr>
        <w:t xml:space="preserve"> f</w:t>
      </w:r>
      <w:r w:rsidR="002F1AF1">
        <w:rPr>
          <w:bCs/>
          <w:color w:val="auto"/>
          <w:lang w:val="en-GB"/>
        </w:rPr>
        <w:t>or</w:t>
      </w:r>
      <w:r w:rsidRPr="00824468">
        <w:rPr>
          <w:bCs/>
          <w:color w:val="auto"/>
          <w:lang w:val="en-GB"/>
        </w:rPr>
        <w:t xml:space="preserve"> the conveners of the IG ILC </w:t>
      </w:r>
      <w:proofErr w:type="gramStart"/>
      <w:r w:rsidRPr="00824468">
        <w:rPr>
          <w:bCs/>
          <w:color w:val="auto"/>
          <w:lang w:val="en-GB"/>
        </w:rPr>
        <w:t>we</w:t>
      </w:r>
      <w:r w:rsidR="001E2A8C">
        <w:rPr>
          <w:bCs/>
          <w:color w:val="auto"/>
          <w:lang w:val="en-GB"/>
        </w:rPr>
        <w:t>re</w:t>
      </w:r>
      <w:r w:rsidRPr="001E2A8C">
        <w:rPr>
          <w:bCs/>
          <w:color w:val="auto"/>
          <w:lang w:val="en-GB"/>
        </w:rPr>
        <w:t xml:space="preserve"> held</w:t>
      </w:r>
      <w:proofErr w:type="gramEnd"/>
      <w:r w:rsidRPr="001E2A8C">
        <w:rPr>
          <w:bCs/>
          <w:color w:val="auto"/>
          <w:lang w:val="en-GB"/>
        </w:rPr>
        <w:t xml:space="preserve">. </w:t>
      </w:r>
      <w:r w:rsidRPr="001E2A8C">
        <w:rPr>
          <w:color w:val="auto"/>
          <w:lang w:val="en-GB"/>
        </w:rPr>
        <w:t xml:space="preserve">Four </w:t>
      </w:r>
      <w:r w:rsidR="003B5593" w:rsidRPr="001E2A8C">
        <w:rPr>
          <w:color w:val="auto"/>
          <w:lang w:val="en-GB"/>
        </w:rPr>
        <w:t xml:space="preserve">IG members </w:t>
      </w:r>
      <w:r w:rsidR="002F1AF1">
        <w:rPr>
          <w:color w:val="auto"/>
          <w:lang w:val="en-GB"/>
        </w:rPr>
        <w:t>presented</w:t>
      </w:r>
      <w:r w:rsidR="003B5593" w:rsidRPr="001E2A8C">
        <w:rPr>
          <w:color w:val="auto"/>
          <w:lang w:val="en-GB"/>
        </w:rPr>
        <w:t xml:space="preserve"> candidacies</w:t>
      </w:r>
      <w:r w:rsidR="002F1AF1">
        <w:rPr>
          <w:color w:val="auto"/>
          <w:lang w:val="en-GB"/>
        </w:rPr>
        <w:t xml:space="preserve"> for four slots, meaning</w:t>
      </w:r>
      <w:r w:rsidR="003B5593" w:rsidRPr="00824468">
        <w:rPr>
          <w:color w:val="auto"/>
          <w:lang w:val="en-GB"/>
        </w:rPr>
        <w:t xml:space="preserve"> no elections</w:t>
      </w:r>
      <w:r w:rsidR="002F1AF1">
        <w:rPr>
          <w:color w:val="auto"/>
          <w:lang w:val="en-GB"/>
        </w:rPr>
        <w:t xml:space="preserve"> </w:t>
      </w:r>
      <w:proofErr w:type="gramStart"/>
      <w:r w:rsidR="002F1AF1">
        <w:rPr>
          <w:color w:val="auto"/>
          <w:lang w:val="en-GB"/>
        </w:rPr>
        <w:t>were held</w:t>
      </w:r>
      <w:proofErr w:type="gramEnd"/>
      <w:r w:rsidR="002F1AF1">
        <w:rPr>
          <w:color w:val="auto"/>
          <w:lang w:val="en-GB"/>
        </w:rPr>
        <w:t>.</w:t>
      </w:r>
      <w:r w:rsidR="003B5593" w:rsidRPr="00824468">
        <w:rPr>
          <w:color w:val="auto"/>
          <w:lang w:val="en-GB"/>
        </w:rPr>
        <w:t xml:space="preserve"> </w:t>
      </w:r>
      <w:r w:rsidR="002F1AF1">
        <w:rPr>
          <w:color w:val="auto"/>
          <w:lang w:val="en-GB"/>
        </w:rPr>
        <w:t xml:space="preserve">All previous members of the Coordinating Committee will continue in their positions: </w:t>
      </w:r>
      <w:r w:rsidRPr="00824468">
        <w:rPr>
          <w:color w:val="auto"/>
          <w:lang w:val="en-GB"/>
        </w:rPr>
        <w:t xml:space="preserve">Beatriz Barreiro and Andrzej Jakubowski </w:t>
      </w:r>
      <w:r w:rsidR="002F1AF1">
        <w:rPr>
          <w:color w:val="auto"/>
          <w:lang w:val="en-GB"/>
        </w:rPr>
        <w:t>will continue in the Coordinating Committee for four years;</w:t>
      </w:r>
      <w:r w:rsidR="003B5593" w:rsidRPr="001E2A8C">
        <w:rPr>
          <w:color w:val="auto"/>
          <w:lang w:val="en-GB"/>
        </w:rPr>
        <w:t xml:space="preserve"> </w:t>
      </w:r>
      <w:r w:rsidRPr="001E2A8C">
        <w:rPr>
          <w:color w:val="auto"/>
          <w:lang w:val="en-GB"/>
        </w:rPr>
        <w:t xml:space="preserve">Lucas </w:t>
      </w:r>
      <w:proofErr w:type="spellStart"/>
      <w:r w:rsidRPr="001E2A8C">
        <w:rPr>
          <w:color w:val="auto"/>
          <w:lang w:val="en-GB"/>
        </w:rPr>
        <w:t>Lixin</w:t>
      </w:r>
      <w:r w:rsidR="002F1AF1">
        <w:rPr>
          <w:color w:val="auto"/>
          <w:lang w:val="en-GB"/>
        </w:rPr>
        <w:t>s</w:t>
      </w:r>
      <w:r w:rsidRPr="001E2A8C">
        <w:rPr>
          <w:color w:val="auto"/>
          <w:lang w:val="en-GB"/>
        </w:rPr>
        <w:t>ki</w:t>
      </w:r>
      <w:proofErr w:type="spellEnd"/>
      <w:r w:rsidRPr="001E2A8C">
        <w:rPr>
          <w:color w:val="auto"/>
          <w:lang w:val="en-GB"/>
        </w:rPr>
        <w:t xml:space="preserve"> </w:t>
      </w:r>
      <w:r w:rsidR="002F1AF1">
        <w:rPr>
          <w:color w:val="auto"/>
          <w:lang w:val="en-GB"/>
        </w:rPr>
        <w:t xml:space="preserve">will continue </w:t>
      </w:r>
      <w:r w:rsidRPr="001E2A8C">
        <w:rPr>
          <w:color w:val="auto"/>
          <w:lang w:val="en-GB"/>
        </w:rPr>
        <w:t xml:space="preserve">for the next 2 years. </w:t>
      </w:r>
      <w:proofErr w:type="gramStart"/>
      <w:r w:rsidRPr="001E2A8C">
        <w:rPr>
          <w:color w:val="auto"/>
          <w:lang w:val="en-GB"/>
        </w:rPr>
        <w:t xml:space="preserve">A new candidature for 2 years </w:t>
      </w:r>
      <w:r w:rsidR="002F1AF1">
        <w:rPr>
          <w:color w:val="auto"/>
          <w:lang w:val="en-GB"/>
        </w:rPr>
        <w:t>was</w:t>
      </w:r>
      <w:r w:rsidRPr="001E2A8C">
        <w:rPr>
          <w:color w:val="auto"/>
          <w:lang w:val="en-GB"/>
        </w:rPr>
        <w:t xml:space="preserve"> presented by </w:t>
      </w:r>
      <w:r w:rsidRPr="00824468">
        <w:rPr>
          <w:color w:val="auto"/>
          <w:lang w:val="en-GB"/>
        </w:rPr>
        <w:t>Giovanni Carlo Bruno</w:t>
      </w:r>
      <w:r w:rsidR="002F1AF1">
        <w:rPr>
          <w:color w:val="auto"/>
          <w:lang w:val="en-GB"/>
        </w:rPr>
        <w:t>,</w:t>
      </w:r>
      <w:r w:rsidRPr="00824468">
        <w:rPr>
          <w:color w:val="auto"/>
          <w:lang w:val="en-GB"/>
        </w:rPr>
        <w:t xml:space="preserve"> who </w:t>
      </w:r>
      <w:r w:rsidR="002F1AF1">
        <w:rPr>
          <w:color w:val="auto"/>
          <w:lang w:val="en-GB"/>
        </w:rPr>
        <w:t>is now also a member of the Coordinating Committee</w:t>
      </w:r>
      <w:proofErr w:type="gramEnd"/>
      <w:r w:rsidRPr="00824468">
        <w:rPr>
          <w:color w:val="auto"/>
          <w:lang w:val="en-GB"/>
        </w:rPr>
        <w:t xml:space="preserve">. </w:t>
      </w:r>
      <w:r w:rsidR="002F1AF1">
        <w:rPr>
          <w:color w:val="auto"/>
          <w:lang w:val="en-GB"/>
        </w:rPr>
        <w:t>Under this structure,</w:t>
      </w:r>
      <w:r w:rsidRPr="00824468">
        <w:rPr>
          <w:color w:val="auto"/>
          <w:lang w:val="en-GB"/>
        </w:rPr>
        <w:t xml:space="preserve"> the Coordinating Committee </w:t>
      </w:r>
      <w:r w:rsidR="002F1AF1">
        <w:rPr>
          <w:color w:val="auto"/>
          <w:lang w:val="en-GB"/>
        </w:rPr>
        <w:t>will</w:t>
      </w:r>
      <w:r w:rsidRPr="00824468">
        <w:rPr>
          <w:color w:val="auto"/>
          <w:lang w:val="en-GB"/>
        </w:rPr>
        <w:t xml:space="preserve"> assure both continu</w:t>
      </w:r>
      <w:r w:rsidR="002F1AF1">
        <w:rPr>
          <w:color w:val="auto"/>
          <w:lang w:val="en-GB"/>
        </w:rPr>
        <w:t>ity in its infancy, and open the door to</w:t>
      </w:r>
      <w:r w:rsidRPr="00824468">
        <w:rPr>
          <w:color w:val="auto"/>
          <w:lang w:val="en-GB"/>
        </w:rPr>
        <w:t xml:space="preserve"> new insights.</w:t>
      </w:r>
      <w:r w:rsidR="002F1AF1">
        <w:rPr>
          <w:color w:val="auto"/>
          <w:lang w:val="en-GB"/>
        </w:rPr>
        <w:t xml:space="preserve"> Thank you to members for your faith in our leadership.</w:t>
      </w:r>
    </w:p>
    <w:p w14:paraId="7993D4F1" w14:textId="77777777" w:rsidR="003B5593" w:rsidRPr="00824468" w:rsidRDefault="003B5593">
      <w:pPr>
        <w:pStyle w:val="Default"/>
        <w:jc w:val="both"/>
        <w:rPr>
          <w:color w:val="auto"/>
          <w:lang w:val="en-GB"/>
        </w:rPr>
      </w:pPr>
    </w:p>
    <w:p w14:paraId="375D21FB" w14:textId="77777777" w:rsidR="00820899" w:rsidRPr="00824468" w:rsidRDefault="00820899">
      <w:pPr>
        <w:pStyle w:val="Default"/>
        <w:numPr>
          <w:ilvl w:val="0"/>
          <w:numId w:val="1"/>
        </w:numPr>
        <w:jc w:val="both"/>
        <w:rPr>
          <w:b/>
          <w:bCs/>
          <w:color w:val="auto"/>
          <w:lang w:val="en-GB"/>
        </w:rPr>
      </w:pPr>
      <w:r w:rsidRPr="00824468">
        <w:rPr>
          <w:b/>
          <w:bCs/>
          <w:color w:val="auto"/>
          <w:lang w:val="en-GB"/>
        </w:rPr>
        <w:t xml:space="preserve">FUTURE ACTIVITIES </w:t>
      </w:r>
    </w:p>
    <w:p w14:paraId="0AED5A8D" w14:textId="77777777" w:rsidR="00A47D11" w:rsidRPr="00824468" w:rsidRDefault="00A47D11">
      <w:pPr>
        <w:pStyle w:val="Default"/>
        <w:ind w:left="720"/>
        <w:jc w:val="both"/>
        <w:rPr>
          <w:color w:val="auto"/>
          <w:lang w:val="en-GB"/>
        </w:rPr>
      </w:pPr>
    </w:p>
    <w:p w14:paraId="4EB787D2" w14:textId="118AC73D" w:rsidR="00B32793" w:rsidRDefault="00A47D11" w:rsidP="00824468">
      <w:pPr>
        <w:spacing w:after="0" w:line="240" w:lineRule="auto"/>
        <w:jc w:val="both"/>
        <w:rPr>
          <w:rFonts w:ascii="Times New Roman" w:hAnsi="Times New Roman" w:cs="Times New Roman"/>
          <w:sz w:val="24"/>
          <w:szCs w:val="24"/>
        </w:rPr>
      </w:pPr>
      <w:r w:rsidRPr="00824468">
        <w:rPr>
          <w:rFonts w:ascii="Times New Roman" w:hAnsi="Times New Roman" w:cs="Times New Roman"/>
          <w:sz w:val="24"/>
          <w:szCs w:val="24"/>
        </w:rPr>
        <w:t xml:space="preserve">A) </w:t>
      </w:r>
      <w:r w:rsidR="003B5593" w:rsidRPr="00824468">
        <w:rPr>
          <w:rFonts w:ascii="Times New Roman" w:hAnsi="Times New Roman" w:cs="Times New Roman"/>
          <w:sz w:val="24"/>
          <w:szCs w:val="24"/>
        </w:rPr>
        <w:t>The ESIL IG ILC</w:t>
      </w:r>
      <w:r w:rsidR="00820899" w:rsidRPr="00824468">
        <w:rPr>
          <w:rFonts w:ascii="Times New Roman" w:hAnsi="Times New Roman" w:cs="Times New Roman"/>
          <w:sz w:val="24"/>
          <w:szCs w:val="24"/>
        </w:rPr>
        <w:t xml:space="preserve"> is planning the </w:t>
      </w:r>
      <w:r w:rsidR="00820899" w:rsidRPr="00824468">
        <w:rPr>
          <w:rFonts w:ascii="Times New Roman" w:hAnsi="Times New Roman" w:cs="Times New Roman"/>
          <w:b/>
          <w:sz w:val="24"/>
          <w:szCs w:val="24"/>
        </w:rPr>
        <w:t>publication</w:t>
      </w:r>
      <w:r w:rsidR="00820899" w:rsidRPr="00824468">
        <w:rPr>
          <w:rFonts w:ascii="Times New Roman" w:hAnsi="Times New Roman" w:cs="Times New Roman"/>
          <w:sz w:val="24"/>
          <w:szCs w:val="24"/>
        </w:rPr>
        <w:t xml:space="preserve"> of the </w:t>
      </w:r>
      <w:r w:rsidR="003B5593" w:rsidRPr="00824468">
        <w:rPr>
          <w:rFonts w:ascii="Times New Roman" w:hAnsi="Times New Roman" w:cs="Times New Roman"/>
          <w:sz w:val="24"/>
          <w:szCs w:val="24"/>
        </w:rPr>
        <w:t xml:space="preserve">papers of the online workshop </w:t>
      </w:r>
      <w:r w:rsidR="001E2A8C">
        <w:rPr>
          <w:rFonts w:ascii="Times New Roman" w:hAnsi="Times New Roman" w:cs="Times New Roman"/>
          <w:sz w:val="24"/>
          <w:szCs w:val="24"/>
        </w:rPr>
        <w:t>‘</w:t>
      </w:r>
      <w:r w:rsidR="003B5593" w:rsidRPr="001E2A8C">
        <w:rPr>
          <w:rFonts w:ascii="Times New Roman" w:hAnsi="Times New Roman" w:cs="Times New Roman"/>
          <w:sz w:val="24"/>
          <w:szCs w:val="24"/>
        </w:rPr>
        <w:t>15 years of the Convention for the Protection and Promotion of the Diversity of Cultural Expressions and Lessons for New Ways of International Law-Making: Actors, Processes, Impact.’</w:t>
      </w:r>
      <w:r w:rsidRPr="00824468">
        <w:rPr>
          <w:rFonts w:ascii="Times New Roman" w:hAnsi="Times New Roman" w:cs="Times New Roman"/>
          <w:sz w:val="24"/>
          <w:szCs w:val="24"/>
        </w:rPr>
        <w:t xml:space="preserve"> The IG is working on the revision of papers to that purpose.</w:t>
      </w:r>
    </w:p>
    <w:p w14:paraId="71E270C2" w14:textId="77777777" w:rsidR="001E2A8C" w:rsidRPr="001E2A8C" w:rsidRDefault="001E2A8C" w:rsidP="0096087D">
      <w:pPr>
        <w:spacing w:after="0" w:line="240" w:lineRule="auto"/>
        <w:jc w:val="both"/>
        <w:rPr>
          <w:rFonts w:ascii="Times New Roman" w:hAnsi="Times New Roman" w:cs="Times New Roman"/>
          <w:sz w:val="24"/>
          <w:szCs w:val="24"/>
        </w:rPr>
      </w:pPr>
    </w:p>
    <w:p w14:paraId="170CAAC8" w14:textId="0F21588D" w:rsidR="00A6368B" w:rsidRPr="0096087D" w:rsidRDefault="00A47D11" w:rsidP="0096087D">
      <w:pPr>
        <w:spacing w:after="0" w:line="240" w:lineRule="auto"/>
        <w:jc w:val="both"/>
        <w:rPr>
          <w:rFonts w:ascii="Times New Roman" w:hAnsi="Times New Roman" w:cs="Times New Roman"/>
          <w:sz w:val="24"/>
          <w:szCs w:val="24"/>
        </w:rPr>
      </w:pPr>
      <w:proofErr w:type="gramStart"/>
      <w:r w:rsidRPr="001E2A8C">
        <w:rPr>
          <w:rFonts w:ascii="Times New Roman" w:hAnsi="Times New Roman" w:cs="Times New Roman"/>
          <w:sz w:val="24"/>
          <w:szCs w:val="24"/>
        </w:rPr>
        <w:t xml:space="preserve">B) In the Contest of the </w:t>
      </w:r>
      <w:r w:rsidR="003B5593" w:rsidRPr="0096087D">
        <w:rPr>
          <w:rFonts w:ascii="Times New Roman" w:hAnsi="Times New Roman" w:cs="Times New Roman"/>
          <w:sz w:val="24"/>
          <w:szCs w:val="24"/>
        </w:rPr>
        <w:t>2021 ESIL Research Forum </w:t>
      </w:r>
      <w:r w:rsidR="001E2A8C">
        <w:rPr>
          <w:rStyle w:val="Textoennegrita"/>
          <w:rFonts w:ascii="Times New Roman" w:hAnsi="Times New Roman" w:cs="Times New Roman"/>
          <w:sz w:val="24"/>
          <w:szCs w:val="24"/>
        </w:rPr>
        <w:t>‘</w:t>
      </w:r>
      <w:r w:rsidR="003B5593" w:rsidRPr="0096087D">
        <w:rPr>
          <w:rStyle w:val="nfasis"/>
          <w:rFonts w:ascii="Times New Roman" w:hAnsi="Times New Roman" w:cs="Times New Roman"/>
          <w:b/>
          <w:bCs/>
          <w:sz w:val="24"/>
          <w:szCs w:val="24"/>
        </w:rPr>
        <w:t>Solidarity: The Quest for Founding Utopias of International Law</w:t>
      </w:r>
      <w:r w:rsidR="001E2A8C">
        <w:rPr>
          <w:rStyle w:val="nfasis"/>
          <w:rFonts w:ascii="Times New Roman" w:hAnsi="Times New Roman" w:cs="Times New Roman"/>
          <w:b/>
          <w:bCs/>
          <w:sz w:val="24"/>
          <w:szCs w:val="24"/>
        </w:rPr>
        <w:t>’</w:t>
      </w:r>
      <w:r w:rsidRPr="0096087D">
        <w:rPr>
          <w:rFonts w:ascii="Times New Roman" w:hAnsi="Times New Roman" w:cs="Times New Roman"/>
          <w:sz w:val="24"/>
          <w:szCs w:val="24"/>
        </w:rPr>
        <w:t xml:space="preserve"> to be held in Catania on </w:t>
      </w:r>
      <w:r w:rsidR="003B5593" w:rsidRPr="0096087D">
        <w:rPr>
          <w:rStyle w:val="Textoennegrita"/>
          <w:rFonts w:ascii="Times New Roman" w:hAnsi="Times New Roman" w:cs="Times New Roman"/>
          <w:sz w:val="24"/>
          <w:szCs w:val="24"/>
        </w:rPr>
        <w:t>April 15</w:t>
      </w:r>
      <w:r w:rsidR="003B5593" w:rsidRPr="0096087D">
        <w:rPr>
          <w:rStyle w:val="Textoennegrita"/>
          <w:rFonts w:ascii="Times New Roman" w:hAnsi="Times New Roman" w:cs="Times New Roman"/>
          <w:sz w:val="24"/>
          <w:szCs w:val="24"/>
          <w:vertAlign w:val="superscript"/>
        </w:rPr>
        <w:t>th</w:t>
      </w:r>
      <w:r w:rsidR="003B5593" w:rsidRPr="0096087D">
        <w:rPr>
          <w:rStyle w:val="Textoennegrita"/>
          <w:rFonts w:ascii="Times New Roman" w:hAnsi="Times New Roman" w:cs="Times New Roman"/>
          <w:sz w:val="24"/>
          <w:szCs w:val="24"/>
        </w:rPr>
        <w:t> and 16</w:t>
      </w:r>
      <w:r w:rsidR="003B5593" w:rsidRPr="0096087D">
        <w:rPr>
          <w:rStyle w:val="Textoennegrita"/>
          <w:rFonts w:ascii="Times New Roman" w:hAnsi="Times New Roman" w:cs="Times New Roman"/>
          <w:sz w:val="24"/>
          <w:szCs w:val="24"/>
          <w:vertAlign w:val="superscript"/>
        </w:rPr>
        <w:t>th</w:t>
      </w:r>
      <w:r w:rsidR="003B5593" w:rsidRPr="0096087D">
        <w:rPr>
          <w:rStyle w:val="Textoennegrita"/>
          <w:rFonts w:ascii="Times New Roman" w:hAnsi="Times New Roman" w:cs="Times New Roman"/>
          <w:sz w:val="24"/>
          <w:szCs w:val="24"/>
        </w:rPr>
        <w:t>, 2021</w:t>
      </w:r>
      <w:r w:rsidR="00A6368B" w:rsidRPr="0096087D">
        <w:rPr>
          <w:rFonts w:ascii="Times New Roman" w:hAnsi="Times New Roman" w:cs="Times New Roman"/>
          <w:sz w:val="24"/>
          <w:szCs w:val="24"/>
        </w:rPr>
        <w:t xml:space="preserve"> the IG ILC is one of the seven IGs which has</w:t>
      </w:r>
      <w:r w:rsidR="003B5593" w:rsidRPr="0096087D">
        <w:rPr>
          <w:rFonts w:ascii="Times New Roman" w:hAnsi="Times New Roman" w:cs="Times New Roman"/>
          <w:sz w:val="24"/>
          <w:szCs w:val="24"/>
        </w:rPr>
        <w:t xml:space="preserve"> confir</w:t>
      </w:r>
      <w:r w:rsidR="00A6368B" w:rsidRPr="0096087D">
        <w:rPr>
          <w:rFonts w:ascii="Times New Roman" w:hAnsi="Times New Roman" w:cs="Times New Roman"/>
          <w:sz w:val="24"/>
          <w:szCs w:val="24"/>
        </w:rPr>
        <w:t xml:space="preserve">med their presence at the event around the topic </w:t>
      </w:r>
      <w:r w:rsidR="001E2A8C">
        <w:rPr>
          <w:rFonts w:ascii="Times New Roman" w:hAnsi="Times New Roman" w:cs="Times New Roman"/>
          <w:sz w:val="24"/>
          <w:szCs w:val="24"/>
        </w:rPr>
        <w:t>‘</w:t>
      </w:r>
      <w:r w:rsidR="00A6368B" w:rsidRPr="0096087D">
        <w:rPr>
          <w:rFonts w:ascii="Times New Roman" w:hAnsi="Times New Roman" w:cs="Times New Roman"/>
          <w:sz w:val="24"/>
          <w:szCs w:val="24"/>
        </w:rPr>
        <w:t>Searching Solidarity for Fighting against Cultural Exclusion towards Migrants and Refugees in Europe in Times of Populism</w:t>
      </w:r>
      <w:r w:rsidR="001E2A8C">
        <w:rPr>
          <w:rFonts w:ascii="Times New Roman" w:hAnsi="Times New Roman" w:cs="Times New Roman"/>
          <w:sz w:val="24"/>
          <w:szCs w:val="24"/>
        </w:rPr>
        <w:t>’</w:t>
      </w:r>
      <w:r w:rsidR="00A6368B" w:rsidRPr="0096087D">
        <w:rPr>
          <w:rFonts w:ascii="Times New Roman" w:hAnsi="Times New Roman" w:cs="Times New Roman"/>
          <w:sz w:val="24"/>
          <w:szCs w:val="24"/>
        </w:rPr>
        <w:t xml:space="preserve"> (</w:t>
      </w:r>
      <w:r w:rsidR="00AE0757">
        <w:rPr>
          <w:rFonts w:ascii="Times New Roman" w:hAnsi="Times New Roman" w:cs="Times New Roman"/>
          <w:sz w:val="24"/>
          <w:szCs w:val="24"/>
        </w:rPr>
        <w:t xml:space="preserve">the programme </w:t>
      </w:r>
      <w:r w:rsidR="002F1AF1">
        <w:rPr>
          <w:rFonts w:ascii="Times New Roman" w:hAnsi="Times New Roman" w:cs="Times New Roman"/>
          <w:sz w:val="24"/>
          <w:szCs w:val="24"/>
        </w:rPr>
        <w:t>for</w:t>
      </w:r>
      <w:r w:rsidR="00AE0757">
        <w:rPr>
          <w:rFonts w:ascii="Times New Roman" w:hAnsi="Times New Roman" w:cs="Times New Roman"/>
          <w:sz w:val="24"/>
          <w:szCs w:val="24"/>
        </w:rPr>
        <w:t xml:space="preserve"> this event, </w:t>
      </w:r>
      <w:r w:rsidR="002F1AF1">
        <w:rPr>
          <w:rFonts w:ascii="Times New Roman" w:hAnsi="Times New Roman" w:cs="Times New Roman"/>
          <w:sz w:val="24"/>
          <w:szCs w:val="24"/>
        </w:rPr>
        <w:t>is</w:t>
      </w:r>
      <w:r w:rsidR="001E2A8C">
        <w:rPr>
          <w:rFonts w:ascii="Times New Roman" w:hAnsi="Times New Roman" w:cs="Times New Roman"/>
          <w:sz w:val="24"/>
          <w:szCs w:val="24"/>
        </w:rPr>
        <w:t xml:space="preserve"> </w:t>
      </w:r>
      <w:r w:rsidR="00A6368B" w:rsidRPr="0096087D">
        <w:rPr>
          <w:rFonts w:ascii="Times New Roman" w:hAnsi="Times New Roman" w:cs="Times New Roman"/>
          <w:sz w:val="24"/>
          <w:szCs w:val="24"/>
        </w:rPr>
        <w:t xml:space="preserve">Annex </w:t>
      </w:r>
      <w:r w:rsidR="001E2A8C">
        <w:rPr>
          <w:rFonts w:ascii="Times New Roman" w:hAnsi="Times New Roman" w:cs="Times New Roman"/>
          <w:sz w:val="24"/>
          <w:szCs w:val="24"/>
        </w:rPr>
        <w:t>2</w:t>
      </w:r>
      <w:r w:rsidR="00A6368B" w:rsidRPr="0096087D">
        <w:rPr>
          <w:rFonts w:ascii="Times New Roman" w:hAnsi="Times New Roman" w:cs="Times New Roman"/>
          <w:sz w:val="24"/>
          <w:szCs w:val="24"/>
        </w:rPr>
        <w:t>)</w:t>
      </w:r>
      <w:r w:rsidR="001E2A8C">
        <w:rPr>
          <w:rFonts w:ascii="Times New Roman" w:hAnsi="Times New Roman" w:cs="Times New Roman"/>
          <w:sz w:val="24"/>
          <w:szCs w:val="24"/>
        </w:rPr>
        <w:t>.</w:t>
      </w:r>
      <w:proofErr w:type="gramEnd"/>
    </w:p>
    <w:p w14:paraId="5C006823" w14:textId="77777777" w:rsidR="00A6368B" w:rsidRPr="0096087D" w:rsidRDefault="00A6368B" w:rsidP="0096087D">
      <w:pPr>
        <w:spacing w:after="0" w:line="240" w:lineRule="auto"/>
        <w:rPr>
          <w:rFonts w:ascii="Times New Roman" w:hAnsi="Times New Roman" w:cs="Times New Roman"/>
          <w:sz w:val="24"/>
          <w:szCs w:val="24"/>
        </w:rPr>
      </w:pPr>
      <w:r w:rsidRPr="0096087D">
        <w:rPr>
          <w:rFonts w:ascii="Times New Roman" w:hAnsi="Times New Roman" w:cs="Times New Roman"/>
          <w:sz w:val="24"/>
          <w:szCs w:val="24"/>
        </w:rPr>
        <w:br w:type="page"/>
      </w:r>
    </w:p>
    <w:p w14:paraId="16A7EA5F" w14:textId="0D4EC55C" w:rsidR="003B5593" w:rsidRDefault="00A6368B" w:rsidP="00A47D11">
      <w:pPr>
        <w:jc w:val="both"/>
        <w:rPr>
          <w:b/>
        </w:rPr>
      </w:pPr>
      <w:r w:rsidRPr="00A6368B">
        <w:rPr>
          <w:b/>
        </w:rPr>
        <w:lastRenderedPageBreak/>
        <w:t xml:space="preserve">Annex </w:t>
      </w:r>
      <w:proofErr w:type="gramStart"/>
      <w:r w:rsidR="001E2A8C">
        <w:rPr>
          <w:b/>
        </w:rPr>
        <w:t>1</w:t>
      </w:r>
      <w:proofErr w:type="gramEnd"/>
    </w:p>
    <w:p w14:paraId="42D70851" w14:textId="77777777" w:rsidR="00A6368B" w:rsidRPr="00A6368B" w:rsidRDefault="00A6368B" w:rsidP="00A6368B">
      <w:pPr>
        <w:spacing w:after="0" w:line="240" w:lineRule="auto"/>
        <w:jc w:val="center"/>
        <w:rPr>
          <w:rFonts w:ascii="Times New Roman" w:eastAsia="Calibri" w:hAnsi="Times New Roman" w:cs="Times New Roman"/>
          <w:b/>
          <w:bCs/>
          <w:sz w:val="28"/>
          <w:szCs w:val="28"/>
        </w:rPr>
      </w:pPr>
    </w:p>
    <w:p w14:paraId="4E66E20B" w14:textId="77777777" w:rsidR="00A6368B" w:rsidRPr="00A6368B" w:rsidRDefault="00A6368B" w:rsidP="00A6368B">
      <w:pPr>
        <w:spacing w:after="0" w:line="240" w:lineRule="auto"/>
        <w:jc w:val="center"/>
        <w:rPr>
          <w:rFonts w:ascii="Times New Roman" w:eastAsia="Calibri" w:hAnsi="Times New Roman" w:cs="Times New Roman"/>
          <w:b/>
          <w:bCs/>
          <w:sz w:val="28"/>
          <w:szCs w:val="28"/>
        </w:rPr>
      </w:pPr>
      <w:r w:rsidRPr="00A6368B">
        <w:rPr>
          <w:rFonts w:ascii="Times New Roman" w:eastAsia="Calibri" w:hAnsi="Times New Roman" w:cs="Times New Roman"/>
          <w:b/>
          <w:noProof/>
          <w:sz w:val="28"/>
          <w:szCs w:val="28"/>
          <w:lang w:val="fr-FR" w:eastAsia="fr-FR"/>
        </w:rPr>
        <w:drawing>
          <wp:inline distT="0" distB="0" distL="0" distR="0" wp14:anchorId="09BEF48B" wp14:editId="7DB83928">
            <wp:extent cx="3556000" cy="1367155"/>
            <wp:effectExtent l="0" t="0" r="635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0" cy="1367155"/>
                    </a:xfrm>
                    <a:prstGeom prst="rect">
                      <a:avLst/>
                    </a:prstGeom>
                    <a:noFill/>
                    <a:ln>
                      <a:noFill/>
                    </a:ln>
                  </pic:spPr>
                </pic:pic>
              </a:graphicData>
            </a:graphic>
          </wp:inline>
        </w:drawing>
      </w:r>
    </w:p>
    <w:p w14:paraId="5BFA98EF" w14:textId="77777777" w:rsidR="00A6368B" w:rsidRPr="00A6368B" w:rsidRDefault="00A6368B" w:rsidP="00A6368B">
      <w:pPr>
        <w:spacing w:after="0" w:line="240" w:lineRule="auto"/>
        <w:jc w:val="center"/>
        <w:rPr>
          <w:rFonts w:ascii="Times New Roman" w:eastAsia="Calibri" w:hAnsi="Times New Roman" w:cs="Times New Roman"/>
          <w:b/>
          <w:bCs/>
          <w:sz w:val="28"/>
          <w:szCs w:val="28"/>
        </w:rPr>
      </w:pPr>
    </w:p>
    <w:p w14:paraId="37C9F9F7" w14:textId="77777777" w:rsidR="00A6368B" w:rsidRPr="00A6368B" w:rsidRDefault="00A6368B" w:rsidP="00A6368B">
      <w:pPr>
        <w:spacing w:after="0" w:line="240" w:lineRule="auto"/>
        <w:jc w:val="center"/>
        <w:rPr>
          <w:rFonts w:ascii="Times New Roman" w:eastAsia="Calibri" w:hAnsi="Times New Roman" w:cs="Times New Roman"/>
          <w:b/>
          <w:bCs/>
          <w:i/>
          <w:sz w:val="28"/>
          <w:szCs w:val="28"/>
        </w:rPr>
      </w:pPr>
      <w:r w:rsidRPr="00A6368B">
        <w:rPr>
          <w:rFonts w:ascii="Times New Roman" w:eastAsia="Calibri" w:hAnsi="Times New Roman" w:cs="Times New Roman"/>
          <w:b/>
          <w:bCs/>
          <w:i/>
          <w:sz w:val="28"/>
          <w:szCs w:val="28"/>
        </w:rPr>
        <w:t>On-line Workshop</w:t>
      </w:r>
    </w:p>
    <w:p w14:paraId="5A875D35" w14:textId="77777777" w:rsidR="00A6368B" w:rsidRPr="00A6368B" w:rsidRDefault="00A6368B" w:rsidP="00A6368B">
      <w:pPr>
        <w:spacing w:after="0" w:line="240" w:lineRule="auto"/>
        <w:jc w:val="center"/>
        <w:rPr>
          <w:rFonts w:ascii="Times New Roman" w:eastAsia="Calibri" w:hAnsi="Times New Roman" w:cs="Times New Roman"/>
          <w:b/>
          <w:bCs/>
          <w:i/>
          <w:sz w:val="28"/>
          <w:szCs w:val="28"/>
        </w:rPr>
      </w:pPr>
      <w:r w:rsidRPr="00A6368B">
        <w:rPr>
          <w:rFonts w:ascii="Times New Roman" w:eastAsia="Calibri" w:hAnsi="Times New Roman" w:cs="Times New Roman"/>
          <w:b/>
          <w:bCs/>
          <w:i/>
          <w:sz w:val="28"/>
          <w:szCs w:val="28"/>
        </w:rPr>
        <w:t>15 years of the Convention for the Protection and Promotion of the Diversity of Cultural Expressions and Lessons for New Ways of International Law-Making: Actors, Processes, Impact</w:t>
      </w:r>
    </w:p>
    <w:p w14:paraId="160FAA59" w14:textId="77777777" w:rsidR="00A6368B" w:rsidRPr="00A6368B" w:rsidRDefault="00A6368B" w:rsidP="00A6368B">
      <w:pPr>
        <w:spacing w:after="0" w:line="240" w:lineRule="auto"/>
        <w:jc w:val="center"/>
        <w:rPr>
          <w:rFonts w:ascii="Times New Roman" w:eastAsia="Calibri" w:hAnsi="Times New Roman" w:cs="Times New Roman"/>
          <w:b/>
          <w:bCs/>
          <w:sz w:val="28"/>
          <w:szCs w:val="28"/>
        </w:rPr>
      </w:pPr>
      <w:r w:rsidRPr="00A6368B">
        <w:rPr>
          <w:rFonts w:ascii="Times New Roman" w:eastAsia="Calibri" w:hAnsi="Times New Roman" w:cs="Times New Roman"/>
          <w:b/>
          <w:bCs/>
          <w:sz w:val="28"/>
          <w:szCs w:val="28"/>
        </w:rPr>
        <w:t xml:space="preserve">9 September 2020 </w:t>
      </w:r>
    </w:p>
    <w:p w14:paraId="7206E7FA" w14:textId="77777777" w:rsidR="00A6368B" w:rsidRPr="00A6368B" w:rsidRDefault="00A6368B" w:rsidP="00A6368B">
      <w:pPr>
        <w:spacing w:after="0" w:line="240" w:lineRule="auto"/>
        <w:jc w:val="center"/>
        <w:rPr>
          <w:rFonts w:ascii="Times New Roman" w:eastAsia="Calibri" w:hAnsi="Times New Roman" w:cs="Times New Roman"/>
          <w:b/>
          <w:color w:val="000000"/>
          <w:sz w:val="28"/>
          <w:szCs w:val="28"/>
        </w:rPr>
      </w:pPr>
    </w:p>
    <w:p w14:paraId="0DFE653F" w14:textId="77777777" w:rsidR="00A6368B" w:rsidRPr="00A6368B" w:rsidRDefault="00A6368B" w:rsidP="00A6368B">
      <w:pPr>
        <w:spacing w:after="0" w:line="240" w:lineRule="auto"/>
        <w:jc w:val="center"/>
        <w:rPr>
          <w:rFonts w:ascii="Times New Roman" w:eastAsia="Calibri" w:hAnsi="Times New Roman" w:cs="Times New Roman"/>
          <w:b/>
          <w:color w:val="000000"/>
          <w:sz w:val="28"/>
          <w:szCs w:val="28"/>
        </w:rPr>
      </w:pPr>
      <w:r w:rsidRPr="00A6368B">
        <w:rPr>
          <w:rFonts w:ascii="Times New Roman" w:eastAsia="Calibri" w:hAnsi="Times New Roman" w:cs="Times New Roman"/>
          <w:b/>
          <w:color w:val="000000"/>
          <w:sz w:val="28"/>
          <w:szCs w:val="28"/>
        </w:rPr>
        <w:t>Time Zone: Central European Time (CET)</w:t>
      </w:r>
    </w:p>
    <w:p w14:paraId="737EEC70" w14:textId="77777777" w:rsidR="00A6368B" w:rsidRPr="00A6368B" w:rsidRDefault="00A6368B" w:rsidP="00A6368B">
      <w:pPr>
        <w:spacing w:after="0" w:line="240" w:lineRule="auto"/>
        <w:jc w:val="center"/>
        <w:rPr>
          <w:rFonts w:ascii="Times New Roman" w:eastAsia="Calibri" w:hAnsi="Times New Roman" w:cs="Times New Roman"/>
          <w:b/>
          <w:color w:val="000000"/>
          <w:sz w:val="28"/>
          <w:szCs w:val="28"/>
        </w:rPr>
      </w:pPr>
    </w:p>
    <w:p w14:paraId="67417A9F" w14:textId="77777777" w:rsidR="00A6368B" w:rsidRPr="00A6368B" w:rsidRDefault="00A6368B" w:rsidP="00A6368B">
      <w:pPr>
        <w:spacing w:after="0" w:line="240" w:lineRule="auto"/>
        <w:jc w:val="center"/>
        <w:rPr>
          <w:rFonts w:ascii="Times New Roman" w:eastAsia="Calibri" w:hAnsi="Times New Roman" w:cs="Times New Roman"/>
          <w:bCs/>
          <w:color w:val="000000"/>
          <w:sz w:val="24"/>
          <w:szCs w:val="24"/>
        </w:rPr>
      </w:pPr>
      <w:r w:rsidRPr="00A6368B">
        <w:rPr>
          <w:rFonts w:ascii="Times New Roman" w:eastAsia="Calibri" w:hAnsi="Times New Roman" w:cs="Times New Roman"/>
          <w:b/>
          <w:color w:val="000000"/>
          <w:sz w:val="24"/>
          <w:szCs w:val="24"/>
        </w:rPr>
        <w:t>Convenors:</w:t>
      </w:r>
      <w:r w:rsidRPr="00A6368B">
        <w:rPr>
          <w:rFonts w:ascii="Times New Roman" w:eastAsia="Calibri" w:hAnsi="Times New Roman" w:cs="Times New Roman"/>
          <w:bCs/>
          <w:color w:val="000000"/>
          <w:sz w:val="24"/>
          <w:szCs w:val="24"/>
        </w:rPr>
        <w:t xml:space="preserve"> </w:t>
      </w:r>
      <w:r w:rsidRPr="00A6368B">
        <w:rPr>
          <w:rFonts w:ascii="Times New Roman" w:eastAsia="Calibri" w:hAnsi="Times New Roman" w:cs="Times New Roman"/>
          <w:bCs/>
          <w:i/>
          <w:iCs/>
          <w:sz w:val="24"/>
          <w:szCs w:val="24"/>
        </w:rPr>
        <w:t>Beatriz Barreiro Carril (King</w:t>
      </w:r>
      <w:r w:rsidRPr="00A6368B">
        <w:rPr>
          <w:rFonts w:ascii="Times New Roman" w:eastAsia="Calibri" w:hAnsi="Times New Roman" w:cs="Times New Roman"/>
          <w:bCs/>
          <w:sz w:val="24"/>
          <w:szCs w:val="24"/>
        </w:rPr>
        <w:t xml:space="preserve"> </w:t>
      </w:r>
      <w:r w:rsidRPr="00A6368B">
        <w:rPr>
          <w:rFonts w:ascii="Times New Roman" w:eastAsia="Calibri" w:hAnsi="Times New Roman" w:cs="Times New Roman"/>
          <w:bCs/>
          <w:i/>
          <w:iCs/>
          <w:sz w:val="24"/>
          <w:szCs w:val="24"/>
        </w:rPr>
        <w:t xml:space="preserve">Juan Carlos University, Madrid), Lucas Lixinski (University of New South Wales, Sydney), Andrzej Jakubowski (University of Opole, </w:t>
      </w:r>
      <w:hyperlink r:id="rId6" w:history="1">
        <w:r w:rsidRPr="00A6368B">
          <w:rPr>
            <w:rFonts w:ascii="Times New Roman" w:eastAsia="Calibri" w:hAnsi="Times New Roman" w:cs="Times New Roman"/>
            <w:bCs/>
            <w:i/>
            <w:iCs/>
            <w:color w:val="0000FF"/>
            <w:sz w:val="24"/>
            <w:szCs w:val="24"/>
            <w:u w:val="single"/>
          </w:rPr>
          <w:t>Santander Art &amp; Culture Law Review</w:t>
        </w:r>
      </w:hyperlink>
      <w:r w:rsidRPr="00A6368B">
        <w:rPr>
          <w:rFonts w:ascii="Times New Roman" w:eastAsia="Calibri" w:hAnsi="Times New Roman" w:cs="Times New Roman"/>
          <w:bCs/>
          <w:i/>
          <w:iCs/>
          <w:sz w:val="24"/>
          <w:szCs w:val="24"/>
        </w:rPr>
        <w:t>)</w:t>
      </w:r>
    </w:p>
    <w:p w14:paraId="560A225E" w14:textId="77777777" w:rsidR="00A6368B" w:rsidRPr="00A6368B" w:rsidRDefault="00A6368B" w:rsidP="00A6368B">
      <w:pPr>
        <w:spacing w:after="0" w:line="240" w:lineRule="auto"/>
        <w:jc w:val="both"/>
        <w:rPr>
          <w:rFonts w:ascii="Times New Roman" w:eastAsia="Calibri" w:hAnsi="Times New Roman" w:cs="Times New Roman"/>
          <w:sz w:val="24"/>
          <w:szCs w:val="24"/>
        </w:rPr>
      </w:pPr>
    </w:p>
    <w:p w14:paraId="5DD54C9C"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sz w:val="24"/>
          <w:szCs w:val="24"/>
        </w:rPr>
      </w:pPr>
      <w:r w:rsidRPr="00A6368B">
        <w:rPr>
          <w:rFonts w:ascii="Times New Roman" w:eastAsia="Calibri" w:hAnsi="Times New Roman" w:cs="Times New Roman"/>
          <w:sz w:val="24"/>
          <w:szCs w:val="24"/>
        </w:rPr>
        <w:t>The Convention for the Protection and the Promotion of the Diversity of Cultural Expressions (the Convention) was adopted by the UNESCO General Conference in 2005. Its main objective is to reaffirm States’ “sovereign right to formulate and implement their cultural policies and to adopt measures to protect and promote the diversity of cultural expressions and to strengthen international cooperation to achieve [its purposes]” (Art. 5), while recognising “the distinctive nature of cultural... goods and services as vehicles of identity, values and meaning” (Art. 1.g). Today, the Convention has 149 Parties, including 148 States and one regional organisation (the European Union (EU)). The practice of this treaty over the last 15 years offers several valuable insights as to the present-day ways of international law-making. Their examination will thus bring an important input to the overall theme of the 16</w:t>
      </w:r>
      <w:r w:rsidRPr="00A6368B">
        <w:rPr>
          <w:rFonts w:ascii="Times New Roman" w:eastAsia="Calibri" w:hAnsi="Times New Roman" w:cs="Times New Roman"/>
          <w:sz w:val="24"/>
          <w:szCs w:val="24"/>
          <w:vertAlign w:val="superscript"/>
        </w:rPr>
        <w:t>th</w:t>
      </w:r>
      <w:r w:rsidRPr="00A6368B">
        <w:rPr>
          <w:rFonts w:ascii="Times New Roman" w:eastAsia="Calibri" w:hAnsi="Times New Roman" w:cs="Times New Roman"/>
          <w:sz w:val="24"/>
          <w:szCs w:val="24"/>
        </w:rPr>
        <w:t xml:space="preserve"> </w:t>
      </w:r>
      <w:r w:rsidRPr="00A6368B">
        <w:rPr>
          <w:rFonts w:ascii="Times New Roman" w:eastAsia="Calibri" w:hAnsi="Times New Roman" w:cs="Times New Roman"/>
          <w:i/>
          <w:iCs/>
          <w:sz w:val="24"/>
          <w:szCs w:val="24"/>
        </w:rPr>
        <w:t>ESIL</w:t>
      </w:r>
      <w:r w:rsidRPr="00A6368B">
        <w:rPr>
          <w:rFonts w:ascii="Times New Roman" w:eastAsia="Calibri" w:hAnsi="Times New Roman" w:cs="Times New Roman"/>
          <w:sz w:val="24"/>
          <w:szCs w:val="24"/>
        </w:rPr>
        <w:t xml:space="preserve"> Annual </w:t>
      </w:r>
      <w:r w:rsidRPr="00A6368B">
        <w:rPr>
          <w:rFonts w:ascii="Times New Roman" w:eastAsia="Calibri" w:hAnsi="Times New Roman" w:cs="Times New Roman"/>
          <w:i/>
          <w:iCs/>
          <w:sz w:val="24"/>
          <w:szCs w:val="24"/>
        </w:rPr>
        <w:t>Conference</w:t>
      </w:r>
      <w:r w:rsidRPr="00A6368B">
        <w:rPr>
          <w:rFonts w:ascii="Times New Roman" w:eastAsia="Calibri" w:hAnsi="Times New Roman" w:cs="Times New Roman"/>
          <w:bCs/>
          <w:i/>
          <w:sz w:val="24"/>
          <w:szCs w:val="24"/>
        </w:rPr>
        <w:t>.</w:t>
      </w:r>
      <w:r w:rsidRPr="00A6368B">
        <w:rPr>
          <w:rFonts w:ascii="Times New Roman" w:eastAsia="Calibri" w:hAnsi="Times New Roman" w:cs="Times New Roman"/>
          <w:sz w:val="24"/>
          <w:szCs w:val="24"/>
        </w:rPr>
        <w:t xml:space="preserve"> </w:t>
      </w:r>
    </w:p>
    <w:p w14:paraId="5AE8DC0E"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sz w:val="24"/>
          <w:szCs w:val="24"/>
        </w:rPr>
      </w:pPr>
    </w:p>
    <w:p w14:paraId="324EE7B1"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sz w:val="24"/>
          <w:szCs w:val="24"/>
        </w:rPr>
      </w:pPr>
      <w:r w:rsidRPr="00A6368B">
        <w:rPr>
          <w:rFonts w:ascii="Times New Roman" w:eastAsia="Calibri" w:hAnsi="Times New Roman" w:cs="Times New Roman"/>
          <w:sz w:val="24"/>
          <w:szCs w:val="24"/>
        </w:rPr>
        <w:t xml:space="preserve">In fact, the Convention may be credited as a paradigmatic case of “new ways” of creation and implementation of international law. First, it must be noted that the origin of this instrument goes back in part to the work of actors other than States, such as the </w:t>
      </w:r>
      <w:r w:rsidRPr="00A6368B">
        <w:rPr>
          <w:rFonts w:ascii="Times New Roman" w:eastAsia="Calibri" w:hAnsi="Times New Roman" w:cs="Times New Roman"/>
          <w:i/>
          <w:iCs/>
          <w:sz w:val="24"/>
          <w:szCs w:val="24"/>
        </w:rPr>
        <w:t>Coalitions</w:t>
      </w:r>
      <w:r w:rsidRPr="00A6368B">
        <w:rPr>
          <w:rFonts w:ascii="Times New Roman" w:eastAsia="Calibri" w:hAnsi="Times New Roman" w:cs="Times New Roman"/>
          <w:iCs/>
          <w:sz w:val="24"/>
          <w:szCs w:val="24"/>
        </w:rPr>
        <w:t xml:space="preserve"> for </w:t>
      </w:r>
      <w:r w:rsidRPr="00A6368B">
        <w:rPr>
          <w:rFonts w:ascii="Times New Roman" w:eastAsia="Calibri" w:hAnsi="Times New Roman" w:cs="Times New Roman"/>
          <w:i/>
          <w:iCs/>
          <w:sz w:val="24"/>
          <w:szCs w:val="24"/>
        </w:rPr>
        <w:t>Cultural Diversity</w:t>
      </w:r>
      <w:r w:rsidRPr="00A6368B">
        <w:rPr>
          <w:rFonts w:ascii="Times New Roman" w:eastAsia="Calibri" w:hAnsi="Times New Roman" w:cs="Times New Roman"/>
          <w:i/>
          <w:sz w:val="24"/>
          <w:szCs w:val="24"/>
        </w:rPr>
        <w:t>.</w:t>
      </w:r>
      <w:r w:rsidRPr="00A6368B">
        <w:rPr>
          <w:rFonts w:ascii="Times New Roman" w:eastAsia="Calibri" w:hAnsi="Times New Roman" w:cs="Times New Roman"/>
          <w:sz w:val="24"/>
          <w:szCs w:val="24"/>
        </w:rPr>
        <w:t xml:space="preserve"> Furthermore, the way the Committee of Cultural Diversity, the Convention’s treaty body, examines the consistency of States Parties’ actions with the Convention is closer to a “best practice” approach than to a rigid scrutiny of States’ compliance with their international obligations. The idea behind this approach appears to be that the area of culture should not be one of confrontation but one of dialogue and collaboration, applied as well to the ways of overseeing States’ actions in light of the Convention, giving preference to an operative learning approach instead of sanction mechanisms. If this kind of approach is typical of treaties dealing with culture, a paradox emerges when applied to the Convention, being that its main scope of application is in the field of international commerce (of cultural products), an area of international law </w:t>
      </w:r>
      <w:r w:rsidRPr="00A6368B">
        <w:rPr>
          <w:rFonts w:ascii="Times New Roman" w:eastAsia="Calibri" w:hAnsi="Times New Roman" w:cs="Times New Roman"/>
          <w:sz w:val="24"/>
          <w:szCs w:val="24"/>
        </w:rPr>
        <w:lastRenderedPageBreak/>
        <w:t xml:space="preserve">where robust mechanisms of enforcement exist. By passing from the Word Trade Organisation and other economic fora to UNESCO, the norms on the commercialisation of cultural products, even with the proper intention of giving them “cultural” legitimacy and specification, would have been deprived of efficacy. Moreover, the position of civil society in this process of “periodic reporting” is closely related to this general approach. In fact, contrary to what happens in other control mechanisms in international law, such as the United Nations international human rights monitoring mechanisms – where civil society entities prepare, for instance, shadow reports independent from those presented by States – civil society organisations working in the sphere of the Convention realm are asked to contribute to States’ periodic reports. Another idiosyncrasy of the Convention is the particular challenge that it implies for the classical approach of State sovereignty in international law. The initial main goal in connection with the approval of the Convention was the protection of the cultural sovereignty of States from the possible threats made by other States; mainly through pressure actions to sign free trade agreements. However, the Convention is increasingly invoked as a legal basis by regional and local communities to claim or implement policies in favour of cultural diversity </w:t>
      </w:r>
      <w:r w:rsidRPr="00A6368B">
        <w:rPr>
          <w:rFonts w:ascii="Times New Roman" w:eastAsia="Calibri" w:hAnsi="Times New Roman" w:cs="Times New Roman"/>
          <w:iCs/>
          <w:sz w:val="24"/>
          <w:szCs w:val="24"/>
        </w:rPr>
        <w:t>within</w:t>
      </w:r>
      <w:r w:rsidRPr="00A6368B">
        <w:rPr>
          <w:rFonts w:ascii="Times New Roman" w:eastAsia="Calibri" w:hAnsi="Times New Roman" w:cs="Times New Roman"/>
          <w:sz w:val="24"/>
          <w:szCs w:val="24"/>
        </w:rPr>
        <w:t xml:space="preserve"> the State. </w:t>
      </w:r>
      <w:proofErr w:type="gramStart"/>
      <w:r w:rsidRPr="00A6368B">
        <w:rPr>
          <w:rFonts w:ascii="Times New Roman" w:eastAsia="Calibri" w:hAnsi="Times New Roman" w:cs="Times New Roman"/>
          <w:sz w:val="24"/>
          <w:szCs w:val="24"/>
        </w:rPr>
        <w:t>Thus</w:t>
      </w:r>
      <w:proofErr w:type="gramEnd"/>
      <w:r w:rsidRPr="00A6368B">
        <w:rPr>
          <w:rFonts w:ascii="Times New Roman" w:eastAsia="Calibri" w:hAnsi="Times New Roman" w:cs="Times New Roman"/>
          <w:sz w:val="24"/>
          <w:szCs w:val="24"/>
        </w:rPr>
        <w:t xml:space="preserve"> there has been a noticeable shift in the ways in which international lawyers relate to this treaty. In the first years after the approval of the Convention – and during its negotiation – the Convention was the object of research of many International Law scholars, who addressed classical issues of International Law such as that of conflict of norms. Today however the Convention is increasingly the object of research of other social sciences disciplines, and international lawyers who continue to pay attention to the Convention do so most often in the frame of highly interdisciplinary projects. A significant shift can also be observed in relation to the Secretariat of the Convention – which supports its implementation – as well as the Committee. In their implementation work these bodies have given relevance to topics like rights of artists, which were not a priority at the time the Convention’s entered into force. This shift is also an indicator of the need to rethink the role of international lawyers in relation to the Convention and the pertinence of a research agenda for the Convention in light of the new trends pointed out by this ESIL Conference which, as is reflected in this call, have changed the approaches to the Convention as well.</w:t>
      </w:r>
    </w:p>
    <w:p w14:paraId="181B4CA4"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sz w:val="24"/>
          <w:szCs w:val="24"/>
        </w:rPr>
      </w:pPr>
    </w:p>
    <w:p w14:paraId="6A57F329"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sz w:val="24"/>
          <w:szCs w:val="24"/>
        </w:rPr>
      </w:pPr>
      <w:r w:rsidRPr="00A6368B">
        <w:rPr>
          <w:rFonts w:ascii="Times New Roman" w:eastAsia="Calibri" w:hAnsi="Times New Roman" w:cs="Times New Roman"/>
          <w:sz w:val="24"/>
          <w:szCs w:val="24"/>
        </w:rPr>
        <w:t xml:space="preserve">The Covid-19 crisis has underscored the need for States to take measures in order to ensure that the Convention’s objectives – already difficult enough to achieve in non-pandemic times due to concentration of cultural expressions in some transnational companies – can be promoted in the post-crisis period. Different civil society actors, such as the International Federation of Coalitions of Cultural Diversity, have already expressed concerns in this regard. Moreover, an on-line meeting of Ministers of Culture, which took place in April under the auspices of UNESCO, discussed novel policies for responding to the Covid-19 crisis in the context of the Convention. The digital aspects of cultural products, which have already been the object of the Operational Guidelines adopted by the Conference of the Parties of the Convention, seem to be a key issue of this health crisis and is spurring original debates and policies. In Spain, for instance, the VAT on digital books has been equated to that of the physical book. In France, as editor Antoine Gallimard recently observed, a debate is ongoing about the need to reopen small bookshops – which assure cultural diversity – as soon as possible, respecting of course the necessary public health measures. </w:t>
      </w:r>
    </w:p>
    <w:p w14:paraId="4B1865F4"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sz w:val="24"/>
          <w:szCs w:val="24"/>
        </w:rPr>
      </w:pPr>
    </w:p>
    <w:p w14:paraId="020C175D"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sz w:val="24"/>
          <w:szCs w:val="24"/>
        </w:rPr>
      </w:pPr>
      <w:r w:rsidRPr="00A6368B">
        <w:rPr>
          <w:rFonts w:ascii="Times New Roman" w:eastAsia="Calibri" w:hAnsi="Times New Roman" w:cs="Times New Roman"/>
          <w:sz w:val="24"/>
          <w:szCs w:val="24"/>
        </w:rPr>
        <w:t xml:space="preserve">All these characteristics pose relevant questions in terms of the </w:t>
      </w:r>
      <w:r w:rsidRPr="00A6368B">
        <w:rPr>
          <w:rFonts w:ascii="Times New Roman" w:eastAsia="Calibri" w:hAnsi="Times New Roman" w:cs="Times New Roman"/>
          <w:bCs/>
          <w:iCs/>
          <w:sz w:val="24"/>
          <w:szCs w:val="24"/>
        </w:rPr>
        <w:t>“changes in international law-making: actors, processes, impact”</w:t>
      </w:r>
      <w:r w:rsidRPr="00A6368B">
        <w:rPr>
          <w:rFonts w:ascii="Times New Roman" w:eastAsia="Calibri" w:hAnsi="Times New Roman" w:cs="Times New Roman"/>
          <w:iCs/>
          <w:sz w:val="24"/>
          <w:szCs w:val="24"/>
        </w:rPr>
        <w:t xml:space="preserve"> </w:t>
      </w:r>
      <w:r w:rsidRPr="00A6368B">
        <w:rPr>
          <w:rFonts w:ascii="Times New Roman" w:eastAsia="Calibri" w:hAnsi="Times New Roman" w:cs="Times New Roman"/>
          <w:sz w:val="24"/>
          <w:szCs w:val="24"/>
        </w:rPr>
        <w:t>that we seek to address in this workshop.</w:t>
      </w:r>
    </w:p>
    <w:p w14:paraId="24E8F678" w14:textId="77777777" w:rsidR="00A6368B" w:rsidRPr="00A6368B" w:rsidRDefault="00A6368B" w:rsidP="00A6368B">
      <w:pPr>
        <w:pBdr>
          <w:bottom w:val="single" w:sz="12" w:space="1" w:color="auto"/>
        </w:pBdr>
        <w:spacing w:after="0" w:line="240" w:lineRule="auto"/>
        <w:jc w:val="both"/>
        <w:rPr>
          <w:rFonts w:ascii="Times New Roman" w:eastAsia="Calibri" w:hAnsi="Times New Roman" w:cs="Times New Roman"/>
          <w:sz w:val="24"/>
          <w:szCs w:val="24"/>
        </w:rPr>
      </w:pPr>
    </w:p>
    <w:p w14:paraId="18442F77" w14:textId="77777777" w:rsidR="00A6368B" w:rsidRPr="00A6368B" w:rsidRDefault="00A6368B" w:rsidP="00A6368B">
      <w:pPr>
        <w:spacing w:after="0" w:line="240" w:lineRule="auto"/>
        <w:jc w:val="both"/>
        <w:rPr>
          <w:rFonts w:ascii="Times New Roman" w:eastAsia="Calibri" w:hAnsi="Times New Roman" w:cs="Times New Roman"/>
          <w:sz w:val="24"/>
          <w:szCs w:val="24"/>
        </w:rPr>
      </w:pPr>
    </w:p>
    <w:p w14:paraId="0ADDB8DB" w14:textId="77777777" w:rsidR="00A6368B" w:rsidRPr="00A6368B" w:rsidRDefault="00A6368B" w:rsidP="00A6368B">
      <w:pPr>
        <w:spacing w:after="0" w:line="240" w:lineRule="auto"/>
        <w:jc w:val="both"/>
        <w:rPr>
          <w:rFonts w:ascii="Times New Roman" w:eastAsia="Calibri" w:hAnsi="Times New Roman" w:cs="Times New Roman"/>
          <w:sz w:val="24"/>
          <w:szCs w:val="24"/>
          <w:lang w:eastAsia="pl-PL"/>
        </w:rPr>
      </w:pPr>
      <w:r w:rsidRPr="00A6368B">
        <w:rPr>
          <w:rFonts w:ascii="Times New Roman" w:eastAsia="Calibri" w:hAnsi="Times New Roman" w:cs="Times New Roman"/>
        </w:rPr>
        <w:t xml:space="preserve">We are inviting you to a scheduled Zoom meeting. </w:t>
      </w:r>
    </w:p>
    <w:p w14:paraId="77096E1D"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 xml:space="preserve">Join from PC, Mac, Linux, iOS or Android: </w:t>
      </w:r>
      <w:hyperlink r:id="rId7" w:history="1">
        <w:r w:rsidRPr="00A6368B">
          <w:rPr>
            <w:rFonts w:ascii="Times New Roman" w:eastAsia="Calibri" w:hAnsi="Times New Roman" w:cs="Times New Roman"/>
            <w:color w:val="0000FF"/>
            <w:u w:val="single"/>
          </w:rPr>
          <w:t>https://unsw.zoom.us/j/92572243749</w:t>
        </w:r>
      </w:hyperlink>
    </w:p>
    <w:p w14:paraId="3FD25675"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Or iPhone one-tap:  13462487799,92572243749# or 16465588656,92572243749#</w:t>
      </w:r>
    </w:p>
    <w:p w14:paraId="034B8D2A"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Or Telephone:</w:t>
      </w:r>
    </w:p>
    <w:p w14:paraId="047342C1"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    Dial: +1 346 248 7799 (US Toll) or +1 646 558 8656 (US Toll)</w:t>
      </w:r>
    </w:p>
    <w:p w14:paraId="54D485F6"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 xml:space="preserve">    Meeting ID: 925 7224 3749 </w:t>
      </w:r>
    </w:p>
    <w:p w14:paraId="78240067"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 xml:space="preserve">    International numbers available: </w:t>
      </w:r>
      <w:hyperlink r:id="rId8" w:history="1">
        <w:r w:rsidRPr="00A6368B">
          <w:rPr>
            <w:rFonts w:ascii="Times New Roman" w:eastAsia="Calibri" w:hAnsi="Times New Roman" w:cs="Times New Roman"/>
            <w:color w:val="0000FF"/>
            <w:u w:val="single"/>
          </w:rPr>
          <w:t>https://unsw.zoom.us/u/aboTTNh5w</w:t>
        </w:r>
      </w:hyperlink>
      <w:r w:rsidRPr="00A6368B">
        <w:rPr>
          <w:rFonts w:ascii="Times New Roman" w:eastAsia="Calibri" w:hAnsi="Times New Roman" w:cs="Times New Roman"/>
        </w:rPr>
        <w:t xml:space="preserve"> </w:t>
      </w:r>
    </w:p>
    <w:p w14:paraId="18305C5E"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Or a H.323/SIP room system:</w:t>
      </w:r>
    </w:p>
    <w:p w14:paraId="125439D3"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 xml:space="preserve">    </w:t>
      </w:r>
      <w:hyperlink r:id="rId9" w:history="1">
        <w:r w:rsidRPr="00A6368B">
          <w:rPr>
            <w:rFonts w:ascii="Times New Roman" w:eastAsia="Calibri" w:hAnsi="Times New Roman" w:cs="Times New Roman"/>
            <w:color w:val="0000FF"/>
            <w:u w:val="single"/>
          </w:rPr>
          <w:t>92572243749@zoom.aarnet.edu.au</w:t>
        </w:r>
      </w:hyperlink>
    </w:p>
    <w:p w14:paraId="443B058E"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 xml:space="preserve">    </w:t>
      </w:r>
      <w:proofErr w:type="gramStart"/>
      <w:r w:rsidRPr="00A6368B">
        <w:rPr>
          <w:rFonts w:ascii="Times New Roman" w:eastAsia="Calibri" w:hAnsi="Times New Roman" w:cs="Times New Roman"/>
        </w:rPr>
        <w:t>or</w:t>
      </w:r>
      <w:proofErr w:type="gramEnd"/>
      <w:r w:rsidRPr="00A6368B">
        <w:rPr>
          <w:rFonts w:ascii="Times New Roman" w:eastAsia="Calibri" w:hAnsi="Times New Roman" w:cs="Times New Roman"/>
        </w:rPr>
        <w:t xml:space="preserve"> SIP:92572243749@zmau.us</w:t>
      </w:r>
    </w:p>
    <w:p w14:paraId="2750F161" w14:textId="77777777" w:rsidR="00A6368B" w:rsidRPr="00A6368B" w:rsidRDefault="00A6368B" w:rsidP="00A6368B">
      <w:pPr>
        <w:spacing w:after="0" w:line="240" w:lineRule="auto"/>
        <w:jc w:val="both"/>
        <w:rPr>
          <w:rFonts w:ascii="Times New Roman" w:eastAsia="Calibri" w:hAnsi="Times New Roman" w:cs="Times New Roman"/>
        </w:rPr>
      </w:pPr>
      <w:r w:rsidRPr="00A6368B">
        <w:rPr>
          <w:rFonts w:ascii="Times New Roman" w:eastAsia="Calibri" w:hAnsi="Times New Roman" w:cs="Times New Roman"/>
        </w:rPr>
        <w:t>    or 103.122.166.55 (Australia)</w:t>
      </w:r>
    </w:p>
    <w:p w14:paraId="6748D314" w14:textId="77777777" w:rsidR="00A6368B" w:rsidRPr="00A6368B" w:rsidRDefault="00A6368B" w:rsidP="00A6368B">
      <w:pPr>
        <w:spacing w:after="0" w:line="240" w:lineRule="auto"/>
        <w:jc w:val="both"/>
        <w:rPr>
          <w:rFonts w:ascii="Times New Roman" w:eastAsia="Calibri" w:hAnsi="Times New Roman" w:cs="Times New Roman"/>
          <w:sz w:val="24"/>
          <w:szCs w:val="24"/>
        </w:rPr>
      </w:pPr>
      <w:r w:rsidRPr="00A6368B">
        <w:rPr>
          <w:rFonts w:ascii="Times New Roman" w:eastAsia="Calibri" w:hAnsi="Times New Roman" w:cs="Times New Roman"/>
        </w:rPr>
        <w:t>    Meeting ID: 92572243749</w:t>
      </w:r>
    </w:p>
    <w:p w14:paraId="6FD692FC" w14:textId="77777777" w:rsidR="00A6368B" w:rsidRPr="00A6368B" w:rsidRDefault="00A6368B" w:rsidP="00A6368B">
      <w:pPr>
        <w:spacing w:after="0" w:line="240" w:lineRule="auto"/>
        <w:jc w:val="center"/>
        <w:rPr>
          <w:rFonts w:ascii="Times New Roman" w:eastAsia="Calibri" w:hAnsi="Times New Roman" w:cs="Times New Roman"/>
          <w:b/>
          <w:bCs/>
          <w:sz w:val="24"/>
          <w:szCs w:val="24"/>
        </w:rPr>
      </w:pPr>
      <w:r w:rsidRPr="00A6368B">
        <w:rPr>
          <w:rFonts w:ascii="Times New Roman" w:eastAsia="Calibri" w:hAnsi="Times New Roman" w:cs="Times New Roman"/>
          <w:b/>
          <w:bCs/>
          <w:sz w:val="24"/>
          <w:szCs w:val="24"/>
        </w:rPr>
        <w:t>Programme</w:t>
      </w:r>
    </w:p>
    <w:p w14:paraId="15D1BCE5" w14:textId="77777777" w:rsidR="00A6368B" w:rsidRPr="00A6368B" w:rsidRDefault="00A6368B" w:rsidP="00A6368B">
      <w:pPr>
        <w:spacing w:after="0" w:line="240" w:lineRule="auto"/>
        <w:jc w:val="both"/>
        <w:rPr>
          <w:rFonts w:ascii="Times New Roman" w:eastAsia="Calibri" w:hAnsi="Times New Roman" w:cs="Times New Roman"/>
          <w:sz w:val="24"/>
          <w:szCs w:val="24"/>
        </w:rPr>
      </w:pPr>
    </w:p>
    <w:p w14:paraId="2A484DAC" w14:textId="77777777" w:rsidR="00A6368B" w:rsidRPr="00A6368B" w:rsidRDefault="00A6368B" w:rsidP="00A6368B">
      <w:pPr>
        <w:spacing w:after="0" w:line="240" w:lineRule="auto"/>
        <w:jc w:val="both"/>
        <w:rPr>
          <w:rFonts w:ascii="Times New Roman" w:eastAsia="Calibri" w:hAnsi="Times New Roman" w:cs="Times New Roman"/>
          <w:sz w:val="24"/>
          <w:szCs w:val="24"/>
        </w:rPr>
      </w:pPr>
      <w:r w:rsidRPr="00A6368B">
        <w:rPr>
          <w:rFonts w:ascii="Times New Roman" w:eastAsia="Calibri" w:hAnsi="Times New Roman" w:cs="Times New Roman"/>
          <w:b/>
          <w:sz w:val="24"/>
          <w:szCs w:val="24"/>
        </w:rPr>
        <w:t>11:00-11:15</w:t>
      </w:r>
      <w:r w:rsidRPr="00A6368B">
        <w:rPr>
          <w:rFonts w:ascii="Times New Roman" w:eastAsia="Calibri" w:hAnsi="Times New Roman" w:cs="Times New Roman"/>
          <w:sz w:val="24"/>
          <w:szCs w:val="24"/>
        </w:rPr>
        <w:t xml:space="preserve"> – </w:t>
      </w:r>
      <w:r w:rsidRPr="00A6368B">
        <w:rPr>
          <w:rFonts w:ascii="Times New Roman" w:eastAsia="Calibri" w:hAnsi="Times New Roman" w:cs="Times New Roman"/>
          <w:b/>
          <w:bCs/>
          <w:sz w:val="24"/>
          <w:szCs w:val="24"/>
        </w:rPr>
        <w:t>Introduction</w:t>
      </w:r>
      <w:r w:rsidRPr="00A6368B">
        <w:rPr>
          <w:rFonts w:ascii="Times New Roman" w:eastAsia="Calibri" w:hAnsi="Times New Roman" w:cs="Times New Roman"/>
          <w:sz w:val="24"/>
          <w:szCs w:val="24"/>
        </w:rPr>
        <w:t xml:space="preserve"> </w:t>
      </w:r>
    </w:p>
    <w:p w14:paraId="32D886F8" w14:textId="77777777" w:rsidR="00A6368B" w:rsidRPr="00A6368B" w:rsidRDefault="00A6368B" w:rsidP="00A6368B">
      <w:pPr>
        <w:spacing w:after="0" w:line="240" w:lineRule="auto"/>
        <w:ind w:firstLine="708"/>
        <w:jc w:val="both"/>
        <w:rPr>
          <w:rFonts w:ascii="Times New Roman" w:eastAsia="Calibri" w:hAnsi="Times New Roman" w:cs="Times New Roman"/>
          <w:sz w:val="24"/>
          <w:szCs w:val="24"/>
        </w:rPr>
      </w:pPr>
    </w:p>
    <w:p w14:paraId="37BE9683" w14:textId="77777777" w:rsidR="00A6368B" w:rsidRPr="00A6368B" w:rsidRDefault="00A6368B" w:rsidP="00A6368B">
      <w:pPr>
        <w:spacing w:after="0" w:line="240" w:lineRule="auto"/>
        <w:jc w:val="both"/>
        <w:rPr>
          <w:rFonts w:ascii="Times New Roman" w:eastAsia="Calibri" w:hAnsi="Times New Roman" w:cs="Times New Roman"/>
          <w:b/>
          <w:sz w:val="24"/>
          <w:szCs w:val="24"/>
        </w:rPr>
      </w:pPr>
      <w:r w:rsidRPr="00A6368B">
        <w:rPr>
          <w:rFonts w:ascii="Times New Roman" w:eastAsia="Calibri" w:hAnsi="Times New Roman" w:cs="Times New Roman"/>
          <w:b/>
          <w:sz w:val="24"/>
          <w:szCs w:val="24"/>
        </w:rPr>
        <w:t xml:space="preserve">11:15-12:20 – Session 1: The 2005 UNESCO Convention: Mapping Alternative Actors and Forums </w:t>
      </w:r>
    </w:p>
    <w:p w14:paraId="25A0DED5"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2791508C" w14:textId="77777777" w:rsidR="00A6368B" w:rsidRPr="00A6368B" w:rsidRDefault="00A6368B" w:rsidP="00A6368B">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6368B">
        <w:rPr>
          <w:rFonts w:ascii="Times New Roman" w:eastAsia="Calibri" w:hAnsi="Times New Roman" w:cs="Times New Roman"/>
          <w:sz w:val="24"/>
          <w:szCs w:val="24"/>
        </w:rPr>
        <w:t xml:space="preserve">– Commentator: </w:t>
      </w:r>
      <w:r w:rsidRPr="00A6368B">
        <w:rPr>
          <w:rFonts w:ascii="Times New Roman" w:eastAsia="Calibri" w:hAnsi="Times New Roman" w:cs="Times New Roman"/>
          <w:i/>
          <w:iCs/>
          <w:sz w:val="24"/>
          <w:szCs w:val="24"/>
        </w:rPr>
        <w:t xml:space="preserve">Aliki </w:t>
      </w:r>
      <w:proofErr w:type="spellStart"/>
      <w:r w:rsidRPr="00A6368B">
        <w:rPr>
          <w:rFonts w:ascii="Times New Roman" w:eastAsia="Calibri" w:hAnsi="Times New Roman" w:cs="Times New Roman"/>
          <w:i/>
          <w:iCs/>
          <w:sz w:val="24"/>
          <w:szCs w:val="24"/>
        </w:rPr>
        <w:t>Gkana</w:t>
      </w:r>
      <w:proofErr w:type="spellEnd"/>
      <w:r w:rsidRPr="00A6368B">
        <w:rPr>
          <w:rFonts w:ascii="Times New Roman" w:eastAsia="Calibri" w:hAnsi="Times New Roman" w:cs="Times New Roman"/>
          <w:i/>
          <w:iCs/>
          <w:sz w:val="24"/>
          <w:szCs w:val="24"/>
        </w:rPr>
        <w:t xml:space="preserve"> (National and </w:t>
      </w:r>
      <w:proofErr w:type="spellStart"/>
      <w:r w:rsidRPr="00A6368B">
        <w:rPr>
          <w:rFonts w:ascii="Times New Roman" w:eastAsia="Calibri" w:hAnsi="Times New Roman" w:cs="Times New Roman"/>
          <w:i/>
          <w:iCs/>
          <w:sz w:val="24"/>
          <w:szCs w:val="24"/>
        </w:rPr>
        <w:t>Kapodistrian</w:t>
      </w:r>
      <w:proofErr w:type="spellEnd"/>
      <w:r w:rsidRPr="00A6368B">
        <w:rPr>
          <w:rFonts w:ascii="Times New Roman" w:eastAsia="Calibri" w:hAnsi="Times New Roman" w:cs="Times New Roman"/>
          <w:i/>
          <w:iCs/>
          <w:sz w:val="24"/>
          <w:szCs w:val="24"/>
        </w:rPr>
        <w:t xml:space="preserve"> University of Athens)</w:t>
      </w:r>
    </w:p>
    <w:p w14:paraId="0CCBC30F" w14:textId="77777777" w:rsidR="00A6368B" w:rsidRPr="00A6368B" w:rsidRDefault="00A6368B" w:rsidP="00A6368B">
      <w:pPr>
        <w:spacing w:after="0" w:line="240" w:lineRule="auto"/>
        <w:jc w:val="both"/>
        <w:rPr>
          <w:rFonts w:ascii="Times New Roman" w:eastAsia="Calibri" w:hAnsi="Times New Roman" w:cs="Times New Roman"/>
          <w:b/>
          <w:iCs/>
          <w:sz w:val="24"/>
          <w:szCs w:val="24"/>
        </w:rPr>
      </w:pPr>
    </w:p>
    <w:p w14:paraId="0006D2C5" w14:textId="77777777" w:rsidR="00A6368B" w:rsidRPr="00A6368B" w:rsidRDefault="00A6368B" w:rsidP="00A6368B">
      <w:pPr>
        <w:numPr>
          <w:ilvl w:val="0"/>
          <w:numId w:val="4"/>
        </w:numPr>
        <w:spacing w:after="0" w:line="240" w:lineRule="auto"/>
        <w:contextualSpacing/>
        <w:jc w:val="both"/>
        <w:rPr>
          <w:rFonts w:ascii="Times New Roman" w:eastAsia="Calibri" w:hAnsi="Times New Roman" w:cs="Times New Roman"/>
          <w:bCs/>
          <w:iCs/>
          <w:sz w:val="24"/>
          <w:szCs w:val="24"/>
        </w:rPr>
      </w:pPr>
      <w:r w:rsidRPr="00A6368B">
        <w:rPr>
          <w:rFonts w:ascii="Times New Roman" w:eastAsia="Calibri" w:hAnsi="Times New Roman" w:cs="Times New Roman"/>
          <w:bCs/>
          <w:iCs/>
          <w:sz w:val="24"/>
          <w:szCs w:val="24"/>
        </w:rPr>
        <w:t xml:space="preserve">Civil Society Participation in the UNESCO Convention on the Diversity of  Cultural Expressions: Reflections on Legitimacy Issues </w:t>
      </w:r>
    </w:p>
    <w:p w14:paraId="20D08B83" w14:textId="77777777" w:rsidR="00A6368B" w:rsidRPr="00A6368B" w:rsidRDefault="00A6368B" w:rsidP="00A6368B">
      <w:pPr>
        <w:spacing w:after="0" w:line="240" w:lineRule="auto"/>
        <w:ind w:left="720"/>
        <w:contextualSpacing/>
        <w:jc w:val="both"/>
        <w:rPr>
          <w:rFonts w:ascii="Times New Roman" w:eastAsia="Calibri" w:hAnsi="Times New Roman" w:cs="Times New Roman"/>
          <w:bCs/>
          <w:i/>
          <w:sz w:val="24"/>
          <w:szCs w:val="24"/>
          <w:lang w:val="it-IT"/>
        </w:rPr>
      </w:pPr>
      <w:r w:rsidRPr="00A6368B">
        <w:rPr>
          <w:rFonts w:ascii="Times New Roman" w:eastAsia="Calibri" w:hAnsi="Times New Roman" w:cs="Times New Roman"/>
          <w:bCs/>
          <w:i/>
          <w:sz w:val="24"/>
          <w:szCs w:val="24"/>
          <w:lang w:val="it-IT"/>
        </w:rPr>
        <w:t>Enzamaria Tramontana (University of Palermo)</w:t>
      </w:r>
    </w:p>
    <w:p w14:paraId="7B84E00D" w14:textId="77777777" w:rsidR="00A6368B" w:rsidRPr="00A6368B" w:rsidRDefault="00A6368B" w:rsidP="00A6368B">
      <w:pPr>
        <w:spacing w:after="0" w:line="240" w:lineRule="auto"/>
        <w:ind w:left="720"/>
        <w:contextualSpacing/>
        <w:jc w:val="both"/>
        <w:rPr>
          <w:rFonts w:ascii="Times New Roman" w:eastAsia="Calibri" w:hAnsi="Times New Roman" w:cs="Times New Roman"/>
          <w:bCs/>
          <w:iCs/>
          <w:sz w:val="24"/>
          <w:szCs w:val="24"/>
          <w:lang w:val="it-IT"/>
        </w:rPr>
      </w:pPr>
    </w:p>
    <w:p w14:paraId="33945ACB" w14:textId="77777777" w:rsidR="00A6368B" w:rsidRPr="00A6368B" w:rsidRDefault="00A6368B" w:rsidP="00A6368B">
      <w:pPr>
        <w:numPr>
          <w:ilvl w:val="0"/>
          <w:numId w:val="4"/>
        </w:numPr>
        <w:spacing w:after="0" w:line="240" w:lineRule="auto"/>
        <w:contextualSpacing/>
        <w:jc w:val="both"/>
        <w:rPr>
          <w:rFonts w:ascii="Times New Roman" w:eastAsia="Calibri" w:hAnsi="Times New Roman" w:cs="Times New Roman"/>
          <w:bCs/>
          <w:iCs/>
          <w:sz w:val="24"/>
          <w:szCs w:val="24"/>
        </w:rPr>
      </w:pPr>
      <w:r w:rsidRPr="00A6368B">
        <w:rPr>
          <w:rFonts w:ascii="Times New Roman" w:eastAsia="Calibri" w:hAnsi="Times New Roman" w:cs="Times New Roman"/>
          <w:bCs/>
          <w:iCs/>
          <w:sz w:val="24"/>
          <w:szCs w:val="24"/>
        </w:rPr>
        <w:t>Moving Online: How Communities Have Invested Cultural Spaces in the Domain Name System</w:t>
      </w:r>
    </w:p>
    <w:p w14:paraId="5D6BF230" w14:textId="77777777" w:rsidR="00A6368B" w:rsidRPr="00A6368B" w:rsidRDefault="00A6368B" w:rsidP="00A6368B">
      <w:pPr>
        <w:spacing w:after="0" w:line="240" w:lineRule="auto"/>
        <w:ind w:left="720"/>
        <w:contextualSpacing/>
        <w:jc w:val="both"/>
        <w:rPr>
          <w:rFonts w:ascii="Times New Roman" w:eastAsia="Calibri" w:hAnsi="Times New Roman" w:cs="Times New Roman"/>
          <w:i/>
          <w:sz w:val="24"/>
          <w:szCs w:val="24"/>
        </w:rPr>
      </w:pPr>
      <w:r w:rsidRPr="00A6368B">
        <w:rPr>
          <w:rFonts w:ascii="Times New Roman" w:eastAsia="Calibri" w:hAnsi="Times New Roman" w:cs="Times New Roman"/>
          <w:bCs/>
          <w:i/>
          <w:sz w:val="24"/>
          <w:szCs w:val="24"/>
        </w:rPr>
        <w:t>Lily Martinet (</w:t>
      </w:r>
      <w:r w:rsidRPr="00A6368B">
        <w:rPr>
          <w:rFonts w:ascii="Times New Roman" w:eastAsia="Calibri" w:hAnsi="Times New Roman" w:cs="Times New Roman"/>
          <w:i/>
          <w:sz w:val="24"/>
          <w:szCs w:val="24"/>
        </w:rPr>
        <w:t>Max Planck Institute for Procedural Law, Luxembourg)</w:t>
      </w:r>
    </w:p>
    <w:p w14:paraId="1137107B" w14:textId="77777777" w:rsidR="00A6368B" w:rsidRPr="00A6368B" w:rsidRDefault="00A6368B" w:rsidP="00A6368B">
      <w:pPr>
        <w:spacing w:after="0" w:line="240" w:lineRule="auto"/>
        <w:ind w:left="720"/>
        <w:contextualSpacing/>
        <w:jc w:val="both"/>
        <w:rPr>
          <w:rFonts w:ascii="Times New Roman" w:eastAsia="Calibri" w:hAnsi="Times New Roman" w:cs="Times New Roman"/>
          <w:i/>
          <w:sz w:val="24"/>
          <w:szCs w:val="24"/>
        </w:rPr>
      </w:pPr>
    </w:p>
    <w:p w14:paraId="087FE786" w14:textId="77777777" w:rsidR="00A6368B" w:rsidRPr="00A6368B" w:rsidRDefault="00A6368B" w:rsidP="00A6368B">
      <w:pPr>
        <w:numPr>
          <w:ilvl w:val="0"/>
          <w:numId w:val="4"/>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A6368B">
        <w:rPr>
          <w:rFonts w:ascii="Times New Roman" w:eastAsia="Calibri" w:hAnsi="Times New Roman" w:cs="Times New Roman"/>
          <w:bCs/>
          <w:sz w:val="24"/>
          <w:szCs w:val="24"/>
        </w:rPr>
        <w:t xml:space="preserve">Internet Governance and Cultural Diversity: An Intimate but Conflictual Relationship </w:t>
      </w:r>
    </w:p>
    <w:p w14:paraId="2DE1B2EF" w14:textId="77777777" w:rsidR="00A6368B" w:rsidRPr="00A6368B" w:rsidRDefault="00A6368B" w:rsidP="00A6368B">
      <w:pPr>
        <w:autoSpaceDE w:val="0"/>
        <w:autoSpaceDN w:val="0"/>
        <w:adjustRightInd w:val="0"/>
        <w:spacing w:after="0" w:line="240" w:lineRule="auto"/>
        <w:ind w:left="720"/>
        <w:contextualSpacing/>
        <w:jc w:val="both"/>
        <w:rPr>
          <w:rFonts w:ascii="Times New Roman" w:eastAsia="Calibri" w:hAnsi="Times New Roman" w:cs="Times New Roman"/>
          <w:bCs/>
          <w:i/>
          <w:iCs/>
          <w:sz w:val="24"/>
          <w:szCs w:val="24"/>
        </w:rPr>
      </w:pPr>
      <w:r w:rsidRPr="00A6368B">
        <w:rPr>
          <w:rFonts w:ascii="Times New Roman" w:eastAsia="Calibri" w:hAnsi="Times New Roman" w:cs="Times New Roman"/>
          <w:bCs/>
          <w:i/>
          <w:iCs/>
          <w:sz w:val="24"/>
          <w:szCs w:val="24"/>
        </w:rPr>
        <w:t xml:space="preserve">Giacomo </w:t>
      </w:r>
      <w:proofErr w:type="spellStart"/>
      <w:r w:rsidRPr="00A6368B">
        <w:rPr>
          <w:rFonts w:ascii="Times New Roman" w:eastAsia="Calibri" w:hAnsi="Times New Roman" w:cs="Times New Roman"/>
          <w:bCs/>
          <w:i/>
          <w:iCs/>
          <w:sz w:val="24"/>
          <w:szCs w:val="24"/>
        </w:rPr>
        <w:t>Mazzone</w:t>
      </w:r>
      <w:proofErr w:type="spellEnd"/>
      <w:r w:rsidRPr="00A6368B">
        <w:rPr>
          <w:rFonts w:ascii="Times New Roman" w:eastAsia="Calibri" w:hAnsi="Times New Roman" w:cs="Times New Roman"/>
          <w:bCs/>
          <w:i/>
          <w:iCs/>
          <w:sz w:val="24"/>
          <w:szCs w:val="24"/>
        </w:rPr>
        <w:t xml:space="preserve"> (</w:t>
      </w:r>
      <w:proofErr w:type="spellStart"/>
      <w:r w:rsidRPr="00A6368B">
        <w:rPr>
          <w:rFonts w:ascii="Times New Roman" w:eastAsia="Calibri" w:hAnsi="Times New Roman" w:cs="Times New Roman"/>
          <w:i/>
          <w:iCs/>
          <w:sz w:val="24"/>
          <w:szCs w:val="24"/>
        </w:rPr>
        <w:t>Eurovisioni</w:t>
      </w:r>
      <w:proofErr w:type="spellEnd"/>
      <w:r w:rsidRPr="00A6368B">
        <w:rPr>
          <w:rFonts w:ascii="Times New Roman" w:eastAsia="Calibri" w:hAnsi="Times New Roman" w:cs="Times New Roman"/>
          <w:i/>
          <w:iCs/>
          <w:sz w:val="24"/>
          <w:szCs w:val="24"/>
        </w:rPr>
        <w:t xml:space="preserve"> Rome)</w:t>
      </w:r>
      <w:r w:rsidRPr="00A6368B">
        <w:rPr>
          <w:rFonts w:ascii="Times New Roman" w:eastAsia="Calibri" w:hAnsi="Times New Roman" w:cs="Times New Roman"/>
          <w:bCs/>
          <w:i/>
          <w:iCs/>
          <w:sz w:val="24"/>
          <w:szCs w:val="24"/>
        </w:rPr>
        <w:t xml:space="preserve"> member of the </w:t>
      </w:r>
      <w:r w:rsidRPr="00A6368B">
        <w:rPr>
          <w:rFonts w:ascii="Times New Roman" w:eastAsia="Calibri" w:hAnsi="Times New Roman" w:cs="Times New Roman"/>
          <w:i/>
          <w:iCs/>
          <w:sz w:val="24"/>
          <w:szCs w:val="24"/>
        </w:rPr>
        <w:t>Internet Governance Forum (IGF) Strategy group</w:t>
      </w:r>
    </w:p>
    <w:p w14:paraId="469A3797" w14:textId="77777777" w:rsidR="00A6368B" w:rsidRPr="00A6368B" w:rsidRDefault="00A6368B" w:rsidP="00A6368B">
      <w:pPr>
        <w:spacing w:after="0" w:line="240" w:lineRule="auto"/>
        <w:jc w:val="both"/>
        <w:rPr>
          <w:rFonts w:ascii="Times New Roman" w:eastAsia="Calibri" w:hAnsi="Times New Roman" w:cs="Times New Roman"/>
          <w:b/>
          <w:bCs/>
          <w:iCs/>
          <w:sz w:val="24"/>
          <w:szCs w:val="24"/>
          <w:u w:color="000000"/>
        </w:rPr>
      </w:pPr>
    </w:p>
    <w:p w14:paraId="2553819C" w14:textId="77777777" w:rsidR="00A6368B" w:rsidRPr="00A6368B" w:rsidRDefault="00A6368B" w:rsidP="00A6368B">
      <w:pPr>
        <w:spacing w:after="0" w:line="240" w:lineRule="auto"/>
        <w:jc w:val="both"/>
        <w:rPr>
          <w:rFonts w:ascii="Times New Roman" w:eastAsia="Calibri" w:hAnsi="Times New Roman" w:cs="Times New Roman"/>
          <w:b/>
          <w:iCs/>
          <w:sz w:val="24"/>
          <w:szCs w:val="24"/>
        </w:rPr>
      </w:pPr>
      <w:r w:rsidRPr="00A6368B">
        <w:rPr>
          <w:rFonts w:ascii="Times New Roman" w:eastAsia="Calibri" w:hAnsi="Times New Roman" w:cs="Times New Roman"/>
          <w:b/>
          <w:bCs/>
          <w:sz w:val="24"/>
          <w:szCs w:val="24"/>
        </w:rPr>
        <w:t xml:space="preserve">12:20-13:05 – Session 2: </w:t>
      </w:r>
      <w:r w:rsidRPr="00A6368B">
        <w:rPr>
          <w:rFonts w:ascii="Times New Roman" w:eastAsia="Calibri" w:hAnsi="Times New Roman" w:cs="Times New Roman"/>
          <w:b/>
          <w:bCs/>
          <w:iCs/>
          <w:sz w:val="24"/>
          <w:szCs w:val="24"/>
        </w:rPr>
        <w:t>The</w:t>
      </w:r>
      <w:r w:rsidRPr="00A6368B">
        <w:rPr>
          <w:rFonts w:ascii="Times New Roman" w:eastAsia="Calibri" w:hAnsi="Times New Roman" w:cs="Times New Roman"/>
          <w:b/>
          <w:iCs/>
          <w:sz w:val="24"/>
          <w:szCs w:val="24"/>
        </w:rPr>
        <w:t xml:space="preserve"> Impact of Cultural Diversity on International Cultural Rights</w:t>
      </w:r>
    </w:p>
    <w:p w14:paraId="0FA00AC7" w14:textId="77777777" w:rsidR="00A6368B" w:rsidRPr="00A6368B" w:rsidRDefault="00A6368B" w:rsidP="00A6368B">
      <w:pPr>
        <w:spacing w:after="0" w:line="240" w:lineRule="auto"/>
        <w:jc w:val="both"/>
        <w:rPr>
          <w:rFonts w:ascii="Times New Roman" w:eastAsia="Calibri" w:hAnsi="Times New Roman" w:cs="Times New Roman"/>
          <w:b/>
          <w:iCs/>
          <w:sz w:val="24"/>
          <w:szCs w:val="24"/>
          <w:u w:val="single"/>
        </w:rPr>
      </w:pPr>
    </w:p>
    <w:p w14:paraId="09CA2440" w14:textId="77777777" w:rsidR="00A6368B" w:rsidRPr="00A6368B" w:rsidRDefault="00A6368B" w:rsidP="00A6368B">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6368B">
        <w:rPr>
          <w:rFonts w:ascii="Times New Roman" w:eastAsia="Calibri" w:hAnsi="Times New Roman" w:cs="Times New Roman"/>
          <w:sz w:val="24"/>
          <w:szCs w:val="24"/>
        </w:rPr>
        <w:t xml:space="preserve">– Commentator: </w:t>
      </w:r>
      <w:r w:rsidRPr="00A6368B">
        <w:rPr>
          <w:rFonts w:ascii="Times New Roman" w:eastAsia="Times New Roman" w:hAnsi="Times New Roman" w:cs="Times New Roman"/>
          <w:bCs/>
          <w:i/>
          <w:iCs/>
          <w:sz w:val="24"/>
          <w:szCs w:val="24"/>
          <w:u w:color="000000"/>
        </w:rPr>
        <w:t>Moshe Hirsch (</w:t>
      </w:r>
      <w:r w:rsidRPr="00A6368B">
        <w:rPr>
          <w:rFonts w:ascii="Times New Roman" w:eastAsia="Calibri" w:hAnsi="Times New Roman" w:cs="Times New Roman"/>
          <w:i/>
          <w:iCs/>
          <w:sz w:val="24"/>
          <w:szCs w:val="24"/>
        </w:rPr>
        <w:t>Hebrew University, Jerusalem)</w:t>
      </w:r>
    </w:p>
    <w:p w14:paraId="2ADD6851" w14:textId="77777777" w:rsidR="00A6368B" w:rsidRPr="00A6368B" w:rsidRDefault="00A6368B" w:rsidP="00A6368B">
      <w:pPr>
        <w:spacing w:after="0" w:line="240" w:lineRule="auto"/>
        <w:jc w:val="both"/>
        <w:rPr>
          <w:rFonts w:ascii="Times New Roman" w:eastAsia="Calibri" w:hAnsi="Times New Roman" w:cs="Times New Roman"/>
          <w:bCs/>
          <w:sz w:val="24"/>
          <w:szCs w:val="24"/>
          <w:u w:color="000000"/>
        </w:rPr>
      </w:pPr>
    </w:p>
    <w:p w14:paraId="0AF7C6B1" w14:textId="77777777" w:rsidR="00A6368B" w:rsidRPr="00A6368B" w:rsidRDefault="00A6368B" w:rsidP="00A6368B">
      <w:pPr>
        <w:numPr>
          <w:ilvl w:val="0"/>
          <w:numId w:val="4"/>
        </w:numPr>
        <w:spacing w:after="0" w:line="240" w:lineRule="auto"/>
        <w:contextualSpacing/>
        <w:jc w:val="both"/>
        <w:rPr>
          <w:rFonts w:ascii="Times New Roman" w:eastAsia="Calibri" w:hAnsi="Times New Roman" w:cs="Times New Roman"/>
          <w:bCs/>
          <w:sz w:val="24"/>
          <w:szCs w:val="24"/>
        </w:rPr>
      </w:pPr>
      <w:r w:rsidRPr="00A6368B">
        <w:rPr>
          <w:rFonts w:ascii="Times New Roman" w:eastAsia="Calibri" w:hAnsi="Times New Roman" w:cs="Times New Roman"/>
          <w:bCs/>
          <w:sz w:val="24"/>
          <w:szCs w:val="24"/>
          <w:u w:color="000000"/>
        </w:rPr>
        <w:t xml:space="preserve">The Contribution of the 2005 UNESCO Convention to the Emergence of Artistic Freedom as a Cultural Right </w:t>
      </w:r>
    </w:p>
    <w:p w14:paraId="5E8E30EB" w14:textId="77777777" w:rsidR="00A6368B" w:rsidRPr="00A6368B" w:rsidRDefault="00A6368B" w:rsidP="00A6368B">
      <w:pPr>
        <w:autoSpaceDE w:val="0"/>
        <w:autoSpaceDN w:val="0"/>
        <w:adjustRightInd w:val="0"/>
        <w:spacing w:after="0" w:line="240" w:lineRule="auto"/>
        <w:ind w:left="720"/>
        <w:contextualSpacing/>
        <w:jc w:val="both"/>
        <w:rPr>
          <w:rFonts w:ascii="Times New Roman" w:eastAsia="Calibri" w:hAnsi="Times New Roman" w:cs="Times New Roman"/>
          <w:bCs/>
          <w:i/>
          <w:iCs/>
          <w:sz w:val="24"/>
          <w:szCs w:val="24"/>
        </w:rPr>
      </w:pPr>
      <w:r w:rsidRPr="00A6368B">
        <w:rPr>
          <w:rFonts w:ascii="Times New Roman" w:eastAsia="Calibri" w:hAnsi="Times New Roman" w:cs="Times New Roman"/>
          <w:bCs/>
          <w:i/>
          <w:iCs/>
          <w:sz w:val="24"/>
          <w:szCs w:val="24"/>
        </w:rPr>
        <w:t xml:space="preserve">Laurence </w:t>
      </w:r>
      <w:proofErr w:type="spellStart"/>
      <w:r w:rsidRPr="00A6368B">
        <w:rPr>
          <w:rFonts w:ascii="Times New Roman" w:eastAsia="Calibri" w:hAnsi="Times New Roman" w:cs="Times New Roman"/>
          <w:bCs/>
          <w:i/>
          <w:iCs/>
          <w:sz w:val="24"/>
          <w:szCs w:val="24"/>
        </w:rPr>
        <w:t>Cuny</w:t>
      </w:r>
      <w:proofErr w:type="spellEnd"/>
      <w:r w:rsidRPr="00A6368B">
        <w:rPr>
          <w:rFonts w:ascii="Times New Roman" w:eastAsia="Calibri" w:hAnsi="Times New Roman" w:cs="Times New Roman"/>
          <w:bCs/>
          <w:i/>
          <w:iCs/>
          <w:sz w:val="24"/>
          <w:szCs w:val="24"/>
        </w:rPr>
        <w:t xml:space="preserve"> (University Laval, </w:t>
      </w:r>
      <w:r w:rsidRPr="00A6368B">
        <w:rPr>
          <w:rFonts w:ascii="Times New Roman" w:eastAsia="Calibri" w:hAnsi="Times New Roman" w:cs="Times New Roman"/>
          <w:i/>
          <w:iCs/>
          <w:sz w:val="24"/>
          <w:szCs w:val="24"/>
        </w:rPr>
        <w:t>Québec City)</w:t>
      </w:r>
    </w:p>
    <w:p w14:paraId="0FF77F31" w14:textId="77777777" w:rsidR="00A6368B" w:rsidRPr="00A6368B" w:rsidRDefault="00A6368B" w:rsidP="00A6368B">
      <w:pPr>
        <w:spacing w:after="0" w:line="240" w:lineRule="auto"/>
        <w:ind w:left="720"/>
        <w:contextualSpacing/>
        <w:jc w:val="both"/>
        <w:rPr>
          <w:rFonts w:ascii="Times New Roman" w:eastAsia="Calibri" w:hAnsi="Times New Roman" w:cs="Times New Roman"/>
          <w:bCs/>
          <w:sz w:val="24"/>
          <w:szCs w:val="24"/>
        </w:rPr>
      </w:pPr>
    </w:p>
    <w:p w14:paraId="24D729C8" w14:textId="77777777" w:rsidR="00A6368B" w:rsidRPr="00A6368B" w:rsidRDefault="00A6368B" w:rsidP="00A6368B">
      <w:pPr>
        <w:numPr>
          <w:ilvl w:val="0"/>
          <w:numId w:val="4"/>
        </w:numPr>
        <w:spacing w:after="0" w:line="240" w:lineRule="auto"/>
        <w:contextualSpacing/>
        <w:jc w:val="both"/>
        <w:rPr>
          <w:rFonts w:ascii="Times New Roman" w:eastAsia="Calibri" w:hAnsi="Times New Roman" w:cs="Times New Roman"/>
          <w:bCs/>
          <w:sz w:val="24"/>
          <w:szCs w:val="24"/>
        </w:rPr>
      </w:pPr>
      <w:r w:rsidRPr="00A6368B">
        <w:rPr>
          <w:rFonts w:ascii="Times New Roman" w:eastAsia="Calibri" w:hAnsi="Times New Roman" w:cs="Times New Roman"/>
          <w:bCs/>
          <w:sz w:val="24"/>
          <w:szCs w:val="24"/>
        </w:rPr>
        <w:t xml:space="preserve">Protecting and Promoting Cultural Diversity through the Monitoring of ESC Rights: Status Quo and Possible Ways Forward </w:t>
      </w:r>
    </w:p>
    <w:p w14:paraId="6D6AB339" w14:textId="77777777" w:rsidR="00A6368B" w:rsidRPr="00A6368B" w:rsidRDefault="00A6368B" w:rsidP="00A6368B">
      <w:pPr>
        <w:spacing w:after="0" w:line="240" w:lineRule="auto"/>
        <w:ind w:left="720"/>
        <w:contextualSpacing/>
        <w:jc w:val="both"/>
        <w:rPr>
          <w:rFonts w:ascii="Times New Roman" w:eastAsia="Calibri" w:hAnsi="Times New Roman" w:cs="Times New Roman"/>
          <w:i/>
          <w:iCs/>
          <w:sz w:val="24"/>
          <w:szCs w:val="24"/>
          <w:lang w:val="it-IT"/>
        </w:rPr>
      </w:pPr>
      <w:r w:rsidRPr="00A6368B">
        <w:rPr>
          <w:rFonts w:ascii="Times New Roman" w:eastAsia="Calibri" w:hAnsi="Times New Roman" w:cs="Times New Roman"/>
          <w:bCs/>
          <w:i/>
          <w:iCs/>
          <w:sz w:val="24"/>
          <w:szCs w:val="24"/>
          <w:lang w:val="it-IT"/>
        </w:rPr>
        <w:t>Laura-Maria Crăciunean-Tatu (</w:t>
      </w:r>
      <w:r w:rsidRPr="00A6368B">
        <w:rPr>
          <w:rFonts w:ascii="Times New Roman" w:eastAsia="Calibri" w:hAnsi="Times New Roman" w:cs="Times New Roman"/>
          <w:i/>
          <w:iCs/>
          <w:sz w:val="24"/>
          <w:szCs w:val="24"/>
          <w:lang w:val="it-IT"/>
        </w:rPr>
        <w:t>Lucian Blaga University of Sibiu)</w:t>
      </w:r>
    </w:p>
    <w:p w14:paraId="316A7C2E" w14:textId="77777777" w:rsidR="00A6368B" w:rsidRPr="00A6368B" w:rsidRDefault="00A6368B" w:rsidP="00A6368B">
      <w:pPr>
        <w:spacing w:after="0" w:line="240" w:lineRule="auto"/>
        <w:jc w:val="both"/>
        <w:rPr>
          <w:rFonts w:ascii="Times New Roman" w:eastAsia="Calibri" w:hAnsi="Times New Roman" w:cs="Times New Roman"/>
          <w:b/>
          <w:sz w:val="24"/>
          <w:szCs w:val="24"/>
          <w:lang w:val="it-IT"/>
        </w:rPr>
      </w:pPr>
    </w:p>
    <w:p w14:paraId="5D2ACEE5" w14:textId="77777777" w:rsidR="00A6368B" w:rsidRPr="00A6368B" w:rsidRDefault="00A6368B" w:rsidP="00A6368B">
      <w:pPr>
        <w:spacing w:after="0" w:line="240" w:lineRule="auto"/>
        <w:jc w:val="both"/>
        <w:rPr>
          <w:rFonts w:ascii="Times New Roman" w:eastAsia="Calibri" w:hAnsi="Times New Roman" w:cs="Times New Roman"/>
          <w:sz w:val="24"/>
          <w:szCs w:val="24"/>
        </w:rPr>
      </w:pPr>
      <w:r w:rsidRPr="00A6368B">
        <w:rPr>
          <w:rFonts w:ascii="Times New Roman" w:eastAsia="Calibri" w:hAnsi="Times New Roman" w:cs="Times New Roman"/>
          <w:b/>
          <w:sz w:val="24"/>
          <w:szCs w:val="24"/>
        </w:rPr>
        <w:t>13:05-14:10</w:t>
      </w:r>
      <w:r w:rsidRPr="00A6368B">
        <w:rPr>
          <w:rFonts w:ascii="Times New Roman" w:eastAsia="Calibri" w:hAnsi="Times New Roman" w:cs="Times New Roman"/>
          <w:sz w:val="24"/>
          <w:szCs w:val="24"/>
        </w:rPr>
        <w:t xml:space="preserve"> – </w:t>
      </w:r>
      <w:r w:rsidRPr="00A6368B">
        <w:rPr>
          <w:rFonts w:ascii="Times New Roman" w:eastAsia="Calibri" w:hAnsi="Times New Roman" w:cs="Times New Roman"/>
          <w:b/>
          <w:bCs/>
          <w:sz w:val="24"/>
          <w:szCs w:val="24"/>
        </w:rPr>
        <w:t>Session 1:</w:t>
      </w:r>
      <w:r w:rsidRPr="00A6368B">
        <w:rPr>
          <w:rFonts w:ascii="Times New Roman" w:eastAsia="Calibri" w:hAnsi="Times New Roman" w:cs="Times New Roman"/>
          <w:b/>
          <w:sz w:val="24"/>
          <w:szCs w:val="24"/>
        </w:rPr>
        <w:t xml:space="preserve"> New Insights on the Trade and Culture Debate: Electronic Commerce, the Internet, and Vulnerable Expressions</w:t>
      </w:r>
      <w:r w:rsidRPr="00A6368B">
        <w:rPr>
          <w:rFonts w:ascii="Times New Roman" w:eastAsia="Calibri" w:hAnsi="Times New Roman" w:cs="Times New Roman"/>
          <w:sz w:val="24"/>
          <w:szCs w:val="24"/>
        </w:rPr>
        <w:t xml:space="preserve"> </w:t>
      </w:r>
    </w:p>
    <w:p w14:paraId="4E500D65" w14:textId="77777777" w:rsidR="00A6368B" w:rsidRPr="00A6368B" w:rsidRDefault="00A6368B" w:rsidP="00A6368B">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701EAC3D" w14:textId="77777777" w:rsidR="00A6368B" w:rsidRPr="00A6368B" w:rsidRDefault="00A6368B" w:rsidP="00A6368B">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6368B">
        <w:rPr>
          <w:rFonts w:ascii="Times New Roman" w:eastAsia="Calibri" w:hAnsi="Times New Roman" w:cs="Times New Roman"/>
          <w:sz w:val="24"/>
          <w:szCs w:val="24"/>
        </w:rPr>
        <w:lastRenderedPageBreak/>
        <w:t xml:space="preserve">– Commentator: </w:t>
      </w:r>
      <w:r w:rsidRPr="00A6368B">
        <w:rPr>
          <w:rFonts w:ascii="Times New Roman" w:eastAsia="Calibri" w:hAnsi="Times New Roman" w:cs="Times New Roman"/>
          <w:bCs/>
          <w:i/>
          <w:iCs/>
          <w:sz w:val="24"/>
          <w:szCs w:val="24"/>
        </w:rPr>
        <w:t>Nick Pozek (Columbia University, New York City)</w:t>
      </w:r>
    </w:p>
    <w:p w14:paraId="63C2841D"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b/>
          <w:i/>
          <w:iCs/>
          <w:sz w:val="24"/>
          <w:szCs w:val="24"/>
        </w:rPr>
      </w:pPr>
    </w:p>
    <w:p w14:paraId="3853325D" w14:textId="77777777" w:rsidR="00A6368B" w:rsidRPr="00A6368B" w:rsidRDefault="00A6368B" w:rsidP="00A6368B">
      <w:pPr>
        <w:numPr>
          <w:ilvl w:val="0"/>
          <w:numId w:val="4"/>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A6368B">
        <w:rPr>
          <w:rFonts w:ascii="Times New Roman" w:eastAsia="Calibri" w:hAnsi="Times New Roman" w:cs="Times New Roman"/>
          <w:bCs/>
          <w:sz w:val="24"/>
          <w:szCs w:val="24"/>
        </w:rPr>
        <w:t xml:space="preserve">Protecting  and Promoting the Diversity of Cultural Expressions in Context of Electronic Commerce: Make the Cultural Exception Great Again </w:t>
      </w:r>
    </w:p>
    <w:p w14:paraId="6ABFEDDA" w14:textId="77777777" w:rsidR="00A6368B" w:rsidRPr="00A6368B" w:rsidRDefault="00A6368B" w:rsidP="00A6368B">
      <w:pPr>
        <w:autoSpaceDE w:val="0"/>
        <w:autoSpaceDN w:val="0"/>
        <w:adjustRightInd w:val="0"/>
        <w:spacing w:after="0" w:line="240" w:lineRule="auto"/>
        <w:ind w:left="720"/>
        <w:contextualSpacing/>
        <w:jc w:val="both"/>
        <w:rPr>
          <w:rFonts w:ascii="Times New Roman" w:eastAsia="Calibri" w:hAnsi="Times New Roman" w:cs="Times New Roman"/>
          <w:bCs/>
          <w:i/>
          <w:iCs/>
          <w:sz w:val="24"/>
          <w:szCs w:val="24"/>
        </w:rPr>
      </w:pPr>
      <w:r w:rsidRPr="00A6368B">
        <w:rPr>
          <w:rFonts w:ascii="Times New Roman" w:eastAsia="Calibri" w:hAnsi="Times New Roman" w:cs="Times New Roman"/>
          <w:bCs/>
          <w:i/>
          <w:iCs/>
          <w:sz w:val="24"/>
          <w:szCs w:val="24"/>
        </w:rPr>
        <w:t>Véronique Guèvremont</w:t>
      </w:r>
      <w:r w:rsidRPr="00A6368B">
        <w:rPr>
          <w:rFonts w:ascii="Times New Roman" w:eastAsia="Calibri" w:hAnsi="Times New Roman" w:cs="Times New Roman"/>
          <w:bCs/>
          <w:sz w:val="24"/>
          <w:szCs w:val="24"/>
        </w:rPr>
        <w:t xml:space="preserve"> and </w:t>
      </w:r>
      <w:r w:rsidRPr="00A6368B">
        <w:rPr>
          <w:rFonts w:ascii="Times New Roman" w:eastAsia="Calibri" w:hAnsi="Times New Roman" w:cs="Times New Roman"/>
          <w:bCs/>
          <w:i/>
          <w:iCs/>
          <w:sz w:val="24"/>
          <w:szCs w:val="24"/>
        </w:rPr>
        <w:t xml:space="preserve">Ivana Otasevic (University Laval, </w:t>
      </w:r>
      <w:r w:rsidRPr="00A6368B">
        <w:rPr>
          <w:rFonts w:ascii="Times New Roman" w:eastAsia="Calibri" w:hAnsi="Times New Roman" w:cs="Times New Roman"/>
          <w:i/>
          <w:iCs/>
          <w:sz w:val="24"/>
          <w:szCs w:val="24"/>
        </w:rPr>
        <w:t>Québec City)</w:t>
      </w:r>
    </w:p>
    <w:p w14:paraId="6014BCC1" w14:textId="77777777" w:rsidR="00A6368B" w:rsidRPr="00A6368B" w:rsidRDefault="00A6368B" w:rsidP="00A6368B">
      <w:pPr>
        <w:autoSpaceDE w:val="0"/>
        <w:autoSpaceDN w:val="0"/>
        <w:adjustRightInd w:val="0"/>
        <w:spacing w:after="0" w:line="240" w:lineRule="auto"/>
        <w:jc w:val="both"/>
        <w:rPr>
          <w:rFonts w:ascii="Times New Roman" w:eastAsia="Calibri" w:hAnsi="Times New Roman" w:cs="Times New Roman"/>
          <w:bCs/>
          <w:i/>
          <w:iCs/>
          <w:sz w:val="24"/>
          <w:szCs w:val="24"/>
        </w:rPr>
      </w:pPr>
    </w:p>
    <w:p w14:paraId="169A1BEC" w14:textId="77777777" w:rsidR="00A6368B" w:rsidRPr="00A6368B" w:rsidRDefault="00A6368B" w:rsidP="00A6368B">
      <w:pPr>
        <w:numPr>
          <w:ilvl w:val="0"/>
          <w:numId w:val="4"/>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A6368B">
        <w:rPr>
          <w:rFonts w:ascii="Times New Roman" w:eastAsia="Calibri" w:hAnsi="Times New Roman" w:cs="Times New Roman"/>
          <w:bCs/>
          <w:sz w:val="24"/>
          <w:szCs w:val="24"/>
        </w:rPr>
        <w:t xml:space="preserve">Vulnerable Cultural Expressions in the Trade and Culture Debate: A Precautionary Approach to Culture in Times of Crisis </w:t>
      </w:r>
    </w:p>
    <w:p w14:paraId="312DDE1D" w14:textId="77777777" w:rsidR="00A6368B" w:rsidRPr="00A6368B" w:rsidRDefault="00A6368B" w:rsidP="00A6368B">
      <w:pPr>
        <w:autoSpaceDE w:val="0"/>
        <w:autoSpaceDN w:val="0"/>
        <w:adjustRightInd w:val="0"/>
        <w:spacing w:after="0" w:line="240" w:lineRule="auto"/>
        <w:ind w:left="720"/>
        <w:contextualSpacing/>
        <w:jc w:val="both"/>
        <w:rPr>
          <w:rFonts w:ascii="Times New Roman" w:eastAsia="Calibri" w:hAnsi="Times New Roman" w:cs="Times New Roman"/>
          <w:bCs/>
          <w:i/>
          <w:iCs/>
          <w:sz w:val="24"/>
          <w:szCs w:val="24"/>
          <w:lang w:val="it-IT"/>
        </w:rPr>
      </w:pPr>
      <w:r w:rsidRPr="00A6368B">
        <w:rPr>
          <w:rFonts w:ascii="Times New Roman" w:eastAsia="Calibri" w:hAnsi="Times New Roman" w:cs="Times New Roman"/>
          <w:bCs/>
          <w:i/>
          <w:iCs/>
          <w:sz w:val="24"/>
          <w:szCs w:val="24"/>
          <w:lang w:val="it-IT"/>
        </w:rPr>
        <w:t xml:space="preserve">Lilian Richieri Hanania </w:t>
      </w:r>
      <w:r w:rsidRPr="00A6368B">
        <w:rPr>
          <w:rFonts w:ascii="Times New Roman" w:eastAsia="Calibri" w:hAnsi="Times New Roman" w:cs="Times New Roman"/>
          <w:i/>
          <w:iCs/>
          <w:sz w:val="24"/>
          <w:szCs w:val="24"/>
          <w:lang w:val="it-IT"/>
        </w:rPr>
        <w:t>(Sciences Po Paris)</w:t>
      </w:r>
    </w:p>
    <w:p w14:paraId="47AECCE9" w14:textId="77777777" w:rsidR="00A6368B" w:rsidRPr="0096087D" w:rsidRDefault="00A6368B" w:rsidP="00A6368B">
      <w:pPr>
        <w:autoSpaceDE w:val="0"/>
        <w:autoSpaceDN w:val="0"/>
        <w:adjustRightInd w:val="0"/>
        <w:spacing w:after="0" w:line="240" w:lineRule="auto"/>
        <w:contextualSpacing/>
        <w:jc w:val="both"/>
        <w:rPr>
          <w:rFonts w:ascii="Times New Roman" w:eastAsia="Calibri" w:hAnsi="Times New Roman" w:cs="Times New Roman"/>
          <w:i/>
          <w:iCs/>
          <w:sz w:val="24"/>
          <w:szCs w:val="24"/>
          <w:lang w:val="it-IT"/>
        </w:rPr>
      </w:pPr>
    </w:p>
    <w:p w14:paraId="17F7E056" w14:textId="77777777" w:rsidR="00A6368B" w:rsidRPr="00A6368B" w:rsidRDefault="00A6368B" w:rsidP="00A6368B">
      <w:pPr>
        <w:numPr>
          <w:ilvl w:val="0"/>
          <w:numId w:val="4"/>
        </w:numPr>
        <w:spacing w:after="0" w:line="240" w:lineRule="auto"/>
        <w:contextualSpacing/>
        <w:jc w:val="both"/>
        <w:rPr>
          <w:rFonts w:ascii="Times New Roman" w:eastAsia="Calibri" w:hAnsi="Times New Roman" w:cs="Times New Roman"/>
          <w:bCs/>
          <w:iCs/>
          <w:sz w:val="24"/>
          <w:szCs w:val="24"/>
        </w:rPr>
      </w:pPr>
      <w:r w:rsidRPr="00A6368B">
        <w:rPr>
          <w:rFonts w:ascii="Times New Roman" w:eastAsia="Calibri" w:hAnsi="Times New Roman" w:cs="Times New Roman"/>
          <w:bCs/>
          <w:iCs/>
          <w:sz w:val="24"/>
          <w:szCs w:val="24"/>
        </w:rPr>
        <w:t xml:space="preserve">The Crucial Role Played by Other International Forums for the Implementation of the 2005 Convention in the Digital Environment </w:t>
      </w:r>
    </w:p>
    <w:p w14:paraId="1B6606FB" w14:textId="77777777" w:rsidR="00A6368B" w:rsidRPr="00A6368B" w:rsidRDefault="00A6368B" w:rsidP="00A6368B">
      <w:pPr>
        <w:autoSpaceDE w:val="0"/>
        <w:autoSpaceDN w:val="0"/>
        <w:adjustRightInd w:val="0"/>
        <w:spacing w:after="0" w:line="240" w:lineRule="auto"/>
        <w:ind w:left="720"/>
        <w:contextualSpacing/>
        <w:jc w:val="both"/>
        <w:rPr>
          <w:rFonts w:ascii="Times New Roman" w:eastAsia="Calibri" w:hAnsi="Times New Roman" w:cs="Times New Roman"/>
          <w:bCs/>
          <w:i/>
          <w:iCs/>
          <w:sz w:val="24"/>
          <w:szCs w:val="24"/>
          <w:lang w:val="fr-FR"/>
        </w:rPr>
      </w:pPr>
      <w:r w:rsidRPr="00A6368B">
        <w:rPr>
          <w:rFonts w:ascii="Times New Roman" w:eastAsia="Calibri" w:hAnsi="Times New Roman" w:cs="Times New Roman"/>
          <w:bCs/>
          <w:i/>
          <w:sz w:val="24"/>
          <w:szCs w:val="24"/>
          <w:lang w:val="fr-FR"/>
        </w:rPr>
        <w:t xml:space="preserve">Clémence Varin </w:t>
      </w:r>
      <w:r w:rsidRPr="00A6368B">
        <w:rPr>
          <w:rFonts w:ascii="Times New Roman" w:eastAsia="Calibri" w:hAnsi="Times New Roman" w:cs="Times New Roman"/>
          <w:bCs/>
          <w:i/>
          <w:iCs/>
          <w:sz w:val="24"/>
          <w:szCs w:val="24"/>
          <w:lang w:val="fr-FR"/>
        </w:rPr>
        <w:t xml:space="preserve">(University Laval, </w:t>
      </w:r>
      <w:r w:rsidRPr="00A6368B">
        <w:rPr>
          <w:rFonts w:ascii="Times New Roman" w:eastAsia="Calibri" w:hAnsi="Times New Roman" w:cs="Times New Roman"/>
          <w:i/>
          <w:iCs/>
          <w:sz w:val="24"/>
          <w:szCs w:val="24"/>
          <w:lang w:val="fr-FR"/>
        </w:rPr>
        <w:t>Québec City &amp; Université de Rennes 1, France)</w:t>
      </w:r>
    </w:p>
    <w:p w14:paraId="34268674" w14:textId="77777777" w:rsidR="00A6368B" w:rsidRPr="00A6368B" w:rsidRDefault="00A6368B" w:rsidP="00A6368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bCs/>
          <w:sz w:val="24"/>
          <w:szCs w:val="24"/>
          <w:u w:color="000000"/>
          <w:bdr w:val="nil"/>
          <w:lang w:val="fr-FR" w:eastAsia="pl-PL"/>
        </w:rPr>
      </w:pPr>
    </w:p>
    <w:p w14:paraId="4500DD9E" w14:textId="77777777" w:rsidR="00A6368B" w:rsidRPr="00A6368B" w:rsidRDefault="00A6368B" w:rsidP="00A6368B">
      <w:pPr>
        <w:spacing w:after="0" w:line="240" w:lineRule="auto"/>
        <w:jc w:val="both"/>
        <w:rPr>
          <w:rFonts w:ascii="Times New Roman" w:eastAsia="Calibri" w:hAnsi="Times New Roman" w:cs="Times New Roman"/>
          <w:b/>
          <w:sz w:val="24"/>
          <w:szCs w:val="24"/>
        </w:rPr>
      </w:pPr>
      <w:r w:rsidRPr="00A6368B">
        <w:rPr>
          <w:rFonts w:ascii="Times New Roman" w:eastAsia="Calibri" w:hAnsi="Times New Roman" w:cs="Times New Roman"/>
          <w:b/>
          <w:sz w:val="24"/>
          <w:szCs w:val="24"/>
        </w:rPr>
        <w:t>14:10-14:25 – Final Discussion</w:t>
      </w:r>
    </w:p>
    <w:p w14:paraId="4D42C932"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162D51FE"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63AF340B"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536C81BB"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04B9C6D1"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660CF845" w14:textId="77777777" w:rsidR="00A6368B" w:rsidRDefault="00A6368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A9D5FB0"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226C96A4"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3ADBD1CB" w14:textId="77777777" w:rsidR="00A6368B" w:rsidRPr="00A6368B" w:rsidRDefault="00A6368B" w:rsidP="00A6368B">
      <w:pPr>
        <w:spacing w:after="0" w:line="240" w:lineRule="auto"/>
        <w:jc w:val="both"/>
        <w:rPr>
          <w:rFonts w:ascii="Times New Roman" w:eastAsia="Calibri" w:hAnsi="Times New Roman" w:cs="Times New Roman"/>
          <w:b/>
          <w:sz w:val="24"/>
          <w:szCs w:val="24"/>
        </w:rPr>
      </w:pPr>
    </w:p>
    <w:p w14:paraId="1E0C25C6" w14:textId="21F60D60" w:rsidR="00A6368B" w:rsidRDefault="00A6368B" w:rsidP="00A6368B">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Annex </w:t>
      </w:r>
      <w:r w:rsidR="001E2A8C">
        <w:rPr>
          <w:rFonts w:ascii="Times New Roman" w:eastAsia="Calibri" w:hAnsi="Times New Roman" w:cs="Times New Roman"/>
          <w:b/>
          <w:sz w:val="24"/>
          <w:szCs w:val="24"/>
        </w:rPr>
        <w:t>2</w:t>
      </w:r>
      <w:r>
        <w:rPr>
          <w:rFonts w:ascii="Times New Roman" w:eastAsia="Calibri" w:hAnsi="Times New Roman" w:cs="Times New Roman"/>
          <w:b/>
          <w:sz w:val="24"/>
          <w:szCs w:val="24"/>
        </w:rPr>
        <w:t>)</w:t>
      </w:r>
    </w:p>
    <w:p w14:paraId="5311EC47" w14:textId="77777777" w:rsidR="00A6368B" w:rsidRDefault="00A6368B" w:rsidP="00A6368B">
      <w:pPr>
        <w:autoSpaceDE w:val="0"/>
        <w:autoSpaceDN w:val="0"/>
        <w:adjustRightInd w:val="0"/>
        <w:spacing w:after="0" w:line="240" w:lineRule="auto"/>
        <w:rPr>
          <w:rFonts w:ascii="Times New Roman" w:eastAsia="Calibri" w:hAnsi="Times New Roman" w:cs="Times New Roman"/>
          <w:b/>
          <w:sz w:val="24"/>
          <w:szCs w:val="24"/>
        </w:rPr>
      </w:pPr>
    </w:p>
    <w:p w14:paraId="71A24757" w14:textId="776BE321" w:rsidR="003B5593" w:rsidRPr="003B5593" w:rsidRDefault="003B5593" w:rsidP="003B5593">
      <w:pPr>
        <w:autoSpaceDE w:val="0"/>
        <w:autoSpaceDN w:val="0"/>
        <w:adjustRightInd w:val="0"/>
        <w:spacing w:after="0" w:line="240" w:lineRule="auto"/>
        <w:jc w:val="center"/>
        <w:rPr>
          <w:rFonts w:ascii="Times New Roman" w:hAnsi="Times New Roman" w:cs="Times New Roman"/>
          <w:b/>
          <w:sz w:val="24"/>
          <w:szCs w:val="24"/>
        </w:rPr>
      </w:pPr>
      <w:r w:rsidRPr="0096087D">
        <w:rPr>
          <w:rFonts w:ascii="Times New Roman" w:hAnsi="Times New Roman" w:cs="Times New Roman"/>
          <w:b/>
          <w:i/>
          <w:iCs/>
          <w:sz w:val="24"/>
          <w:szCs w:val="24"/>
        </w:rPr>
        <w:t>Searching Solidarity for Fighting against Cultural Exclusion towards Migrants and Refugees in Europe in Times of Populism</w:t>
      </w:r>
    </w:p>
    <w:p w14:paraId="7997D5DB" w14:textId="77777777" w:rsidR="003B5593" w:rsidRPr="003B5593" w:rsidRDefault="003B5593" w:rsidP="003B5593">
      <w:pPr>
        <w:autoSpaceDE w:val="0"/>
        <w:autoSpaceDN w:val="0"/>
        <w:adjustRightInd w:val="0"/>
        <w:spacing w:after="0" w:line="240" w:lineRule="auto"/>
        <w:jc w:val="center"/>
        <w:rPr>
          <w:rFonts w:ascii="Times New Roman" w:hAnsi="Times New Roman" w:cs="Times New Roman"/>
          <w:b/>
          <w:bCs/>
          <w:sz w:val="24"/>
          <w:szCs w:val="24"/>
        </w:rPr>
      </w:pPr>
      <w:r w:rsidRPr="003B5593">
        <w:rPr>
          <w:rFonts w:ascii="Times New Roman" w:hAnsi="Times New Roman" w:cs="Times New Roman"/>
          <w:b/>
          <w:bCs/>
          <w:sz w:val="24"/>
          <w:szCs w:val="24"/>
        </w:rPr>
        <w:t xml:space="preserve">ESIL IG on International Law </w:t>
      </w:r>
    </w:p>
    <w:p w14:paraId="50F41922" w14:textId="77777777" w:rsidR="003B5593" w:rsidRPr="003B5593" w:rsidRDefault="00A6368B" w:rsidP="003B55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15</w:t>
      </w:r>
      <w:r w:rsidR="003B5593" w:rsidRPr="003B5593">
        <w:rPr>
          <w:rFonts w:ascii="Times New Roman" w:hAnsi="Times New Roman" w:cs="Times New Roman"/>
          <w:bCs/>
          <w:sz w:val="24"/>
          <w:szCs w:val="24"/>
        </w:rPr>
        <w:t xml:space="preserve"> April </w:t>
      </w:r>
      <w:r>
        <w:rPr>
          <w:rFonts w:ascii="Times New Roman" w:hAnsi="Times New Roman" w:cs="Times New Roman"/>
          <w:bCs/>
          <w:sz w:val="24"/>
          <w:szCs w:val="24"/>
        </w:rPr>
        <w:t>2021</w:t>
      </w:r>
    </w:p>
    <w:p w14:paraId="3F7520D1" w14:textId="77777777" w:rsidR="003B5593" w:rsidRPr="003B5593" w:rsidRDefault="003B5593" w:rsidP="003B5593">
      <w:pPr>
        <w:autoSpaceDE w:val="0"/>
        <w:autoSpaceDN w:val="0"/>
        <w:adjustRightInd w:val="0"/>
        <w:spacing w:after="0" w:line="240" w:lineRule="auto"/>
        <w:jc w:val="center"/>
        <w:rPr>
          <w:rFonts w:ascii="Times New Roman" w:hAnsi="Times New Roman" w:cs="Times New Roman"/>
          <w:sz w:val="24"/>
          <w:szCs w:val="24"/>
        </w:rPr>
      </w:pPr>
    </w:p>
    <w:p w14:paraId="0B78C83F" w14:textId="77777777" w:rsidR="003B5593" w:rsidRPr="003B5593" w:rsidRDefault="003B5593" w:rsidP="003B5593">
      <w:pPr>
        <w:autoSpaceDE w:val="0"/>
        <w:autoSpaceDN w:val="0"/>
        <w:adjustRightInd w:val="0"/>
        <w:spacing w:after="0" w:line="240" w:lineRule="auto"/>
        <w:jc w:val="center"/>
        <w:rPr>
          <w:rFonts w:ascii="Times New Roman" w:hAnsi="Times New Roman" w:cs="Times New Roman"/>
          <w:sz w:val="24"/>
          <w:szCs w:val="24"/>
        </w:rPr>
      </w:pPr>
    </w:p>
    <w:p w14:paraId="33A6D5F4" w14:textId="77777777" w:rsidR="003B5593" w:rsidRPr="003B5593" w:rsidRDefault="003B5593" w:rsidP="003B5593">
      <w:pPr>
        <w:autoSpaceDE w:val="0"/>
        <w:autoSpaceDN w:val="0"/>
        <w:adjustRightInd w:val="0"/>
        <w:spacing w:after="0" w:line="240" w:lineRule="auto"/>
        <w:jc w:val="center"/>
        <w:rPr>
          <w:rFonts w:ascii="Times New Roman" w:hAnsi="Times New Roman" w:cs="Times New Roman"/>
          <w:b/>
          <w:bCs/>
          <w:sz w:val="24"/>
          <w:szCs w:val="24"/>
        </w:rPr>
      </w:pPr>
      <w:r w:rsidRPr="003B5593">
        <w:rPr>
          <w:rFonts w:ascii="Times New Roman" w:hAnsi="Times New Roman" w:cs="Times New Roman"/>
          <w:sz w:val="24"/>
          <w:szCs w:val="24"/>
        </w:rPr>
        <w:t>2020 ESIL Research Forum, University of Catania.</w:t>
      </w:r>
    </w:p>
    <w:p w14:paraId="226ACCE8" w14:textId="77777777" w:rsidR="003B5593" w:rsidRPr="003B5593" w:rsidRDefault="00A6368B" w:rsidP="003B55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15-16 April 2021</w:t>
      </w:r>
      <w:r w:rsidR="003B5593" w:rsidRPr="003B5593">
        <w:rPr>
          <w:rFonts w:ascii="Times New Roman" w:hAnsi="Times New Roman" w:cs="Times New Roman"/>
          <w:b/>
          <w:bCs/>
          <w:sz w:val="24"/>
          <w:szCs w:val="24"/>
        </w:rPr>
        <w:t>, Catania, Italy</w:t>
      </w:r>
    </w:p>
    <w:p w14:paraId="76439CE5"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
          <w:bCs/>
          <w:sz w:val="24"/>
          <w:szCs w:val="24"/>
        </w:rPr>
      </w:pPr>
    </w:p>
    <w:p w14:paraId="1AE6FB60" w14:textId="77777777" w:rsidR="003B5593" w:rsidRPr="003B5593" w:rsidRDefault="003B5593" w:rsidP="003B5593">
      <w:pPr>
        <w:autoSpaceDE w:val="0"/>
        <w:autoSpaceDN w:val="0"/>
        <w:adjustRightInd w:val="0"/>
        <w:spacing w:after="0" w:line="240" w:lineRule="auto"/>
        <w:jc w:val="center"/>
        <w:rPr>
          <w:rFonts w:ascii="Times New Roman" w:hAnsi="Times New Roman" w:cs="Times New Roman"/>
          <w:b/>
          <w:bCs/>
          <w:sz w:val="24"/>
          <w:szCs w:val="24"/>
        </w:rPr>
      </w:pPr>
      <w:r w:rsidRPr="003B5593">
        <w:rPr>
          <w:rFonts w:ascii="Times New Roman" w:hAnsi="Times New Roman" w:cs="Times New Roman"/>
          <w:lang w:val="en-US"/>
        </w:rPr>
        <w:t xml:space="preserve">Law School venue of </w:t>
      </w:r>
      <w:hyperlink r:id="rId10" w:tgtFrame="_blank" w:history="1">
        <w:r w:rsidRPr="003B5593">
          <w:rPr>
            <w:rFonts w:ascii="Times New Roman" w:hAnsi="Times New Roman" w:cs="Times New Roman"/>
            <w:lang w:val="en-US"/>
          </w:rPr>
          <w:t xml:space="preserve">Villa </w:t>
        </w:r>
        <w:proofErr w:type="spellStart"/>
        <w:r w:rsidRPr="003B5593">
          <w:rPr>
            <w:rFonts w:ascii="Times New Roman" w:hAnsi="Times New Roman" w:cs="Times New Roman"/>
            <w:lang w:val="en-US"/>
          </w:rPr>
          <w:t>Cerami</w:t>
        </w:r>
        <w:proofErr w:type="spellEnd"/>
      </w:hyperlink>
      <w:r w:rsidRPr="003B5593">
        <w:rPr>
          <w:rFonts w:ascii="Times New Roman" w:hAnsi="Times New Roman" w:cs="Times New Roman"/>
          <w:lang w:val="en-US"/>
        </w:rPr>
        <w:t xml:space="preserve"> (</w:t>
      </w:r>
      <w:proofErr w:type="spellStart"/>
      <w:r w:rsidRPr="003B5593">
        <w:rPr>
          <w:rFonts w:ascii="Times New Roman" w:hAnsi="Times New Roman" w:cs="Times New Roman"/>
          <w:lang w:val="en-US"/>
        </w:rPr>
        <w:t>Crociferi</w:t>
      </w:r>
      <w:proofErr w:type="spellEnd"/>
      <w:r w:rsidRPr="003B5593">
        <w:rPr>
          <w:rFonts w:ascii="Times New Roman" w:hAnsi="Times New Roman" w:cs="Times New Roman"/>
          <w:lang w:val="en-US"/>
        </w:rPr>
        <w:t xml:space="preserve"> </w:t>
      </w:r>
      <w:proofErr w:type="spellStart"/>
      <w:r w:rsidRPr="003B5593">
        <w:rPr>
          <w:rFonts w:ascii="Times New Roman" w:hAnsi="Times New Roman" w:cs="Times New Roman"/>
          <w:lang w:val="en-US"/>
        </w:rPr>
        <w:t>str</w:t>
      </w:r>
      <w:proofErr w:type="spellEnd"/>
      <w:r w:rsidRPr="003B5593">
        <w:rPr>
          <w:rFonts w:ascii="Times New Roman" w:hAnsi="Times New Roman" w:cs="Times New Roman"/>
          <w:lang w:val="en-US"/>
        </w:rPr>
        <w:t>, 91),</w:t>
      </w:r>
    </w:p>
    <w:p w14:paraId="2A4640DB"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
          <w:bCs/>
          <w:sz w:val="24"/>
          <w:szCs w:val="24"/>
        </w:rPr>
      </w:pPr>
    </w:p>
    <w:p w14:paraId="6432E720"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
          <w:bCs/>
          <w:sz w:val="24"/>
          <w:szCs w:val="24"/>
          <w:u w:val="single"/>
        </w:rPr>
      </w:pPr>
      <w:r w:rsidRPr="003B5593">
        <w:rPr>
          <w:rFonts w:ascii="Times New Roman" w:hAnsi="Times New Roman" w:cs="Times New Roman"/>
          <w:b/>
          <w:bCs/>
          <w:sz w:val="24"/>
          <w:szCs w:val="24"/>
          <w:u w:val="single"/>
        </w:rPr>
        <w:t xml:space="preserve">Panel 1: Social Cohesion and the Protection of Migrants and Refugees’ Identities </w:t>
      </w:r>
    </w:p>
    <w:p w14:paraId="0FD9A11A"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
          <w:bCs/>
          <w:sz w:val="24"/>
          <w:szCs w:val="24"/>
          <w:u w:val="single"/>
        </w:rPr>
      </w:pPr>
    </w:p>
    <w:p w14:paraId="2B061A32"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
          <w:bCs/>
          <w:sz w:val="24"/>
          <w:szCs w:val="24"/>
        </w:rPr>
      </w:pPr>
      <w:r w:rsidRPr="003B5593">
        <w:rPr>
          <w:rFonts w:ascii="Times New Roman" w:hAnsi="Times New Roman" w:cs="Times New Roman"/>
          <w:b/>
          <w:bCs/>
          <w:sz w:val="24"/>
          <w:szCs w:val="24"/>
        </w:rPr>
        <w:t>Chair: Giovanni Carlo Bruno</w:t>
      </w:r>
    </w:p>
    <w:p w14:paraId="2427A909"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Cs/>
          <w:sz w:val="24"/>
          <w:szCs w:val="24"/>
        </w:rPr>
      </w:pPr>
      <w:r w:rsidRPr="003B5593">
        <w:rPr>
          <w:rFonts w:ascii="Times New Roman" w:hAnsi="Times New Roman" w:cs="Times New Roman"/>
          <w:bCs/>
          <w:sz w:val="24"/>
          <w:szCs w:val="24"/>
        </w:rPr>
        <w:t>Italian National Research Council | CNR · Institute for Research on Innovation and Services for Development IRISS</w:t>
      </w:r>
    </w:p>
    <w:p w14:paraId="208C92F1"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
          <w:bCs/>
          <w:sz w:val="24"/>
          <w:szCs w:val="24"/>
        </w:rPr>
      </w:pPr>
    </w:p>
    <w:p w14:paraId="4BEDE4C4"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
          <w:bCs/>
          <w:sz w:val="24"/>
          <w:szCs w:val="24"/>
        </w:rPr>
      </w:pPr>
      <w:r w:rsidRPr="003B5593">
        <w:rPr>
          <w:rFonts w:ascii="Times New Roman" w:hAnsi="Times New Roman" w:cs="Times New Roman"/>
          <w:b/>
          <w:bCs/>
          <w:sz w:val="24"/>
          <w:szCs w:val="24"/>
        </w:rPr>
        <w:t>The Danger of Arbitrary Classifications: The Exclusion of Minority-Refugees</w:t>
      </w:r>
    </w:p>
    <w:p w14:paraId="006E1C68"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
          <w:bCs/>
          <w:sz w:val="24"/>
          <w:szCs w:val="24"/>
        </w:rPr>
      </w:pPr>
      <w:r w:rsidRPr="003B5593">
        <w:rPr>
          <w:rFonts w:ascii="Times New Roman" w:hAnsi="Times New Roman" w:cs="Times New Roman"/>
          <w:b/>
          <w:bCs/>
          <w:sz w:val="24"/>
          <w:szCs w:val="24"/>
        </w:rPr>
        <w:t>from Cultural Rights under International Human Rights Law</w:t>
      </w:r>
    </w:p>
    <w:p w14:paraId="1B447629"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sz w:val="24"/>
          <w:szCs w:val="24"/>
        </w:rPr>
      </w:pPr>
      <w:r w:rsidRPr="003B5593">
        <w:rPr>
          <w:rFonts w:ascii="Times New Roman" w:hAnsi="Times New Roman" w:cs="Times New Roman"/>
          <w:sz w:val="24"/>
          <w:szCs w:val="24"/>
        </w:rPr>
        <w:t>Stephanie E. Berry, Senior Lecturer in International Human Rights Law, University of Sussex and Isilay Taban, PhD candidate, University of Sussex</w:t>
      </w:r>
    </w:p>
    <w:p w14:paraId="2C75B519" w14:textId="77777777" w:rsidR="003B5593" w:rsidRPr="003B5593" w:rsidRDefault="003B5593" w:rsidP="003B5593">
      <w:pPr>
        <w:jc w:val="both"/>
        <w:rPr>
          <w:rFonts w:ascii="Times New Roman" w:hAnsi="Times New Roman" w:cs="Times New Roman"/>
          <w:sz w:val="24"/>
          <w:szCs w:val="24"/>
        </w:rPr>
      </w:pPr>
    </w:p>
    <w:p w14:paraId="3AB159E2" w14:textId="77777777" w:rsidR="003B5593" w:rsidRPr="003B5593" w:rsidRDefault="003B5593" w:rsidP="003B5593">
      <w:pPr>
        <w:shd w:val="clear" w:color="auto" w:fill="FFFFFF"/>
        <w:jc w:val="both"/>
        <w:rPr>
          <w:rFonts w:ascii="Times New Roman" w:eastAsia="Times New Roman" w:hAnsi="Times New Roman" w:cs="Times New Roman"/>
          <w:color w:val="201F1E"/>
          <w:sz w:val="24"/>
          <w:szCs w:val="24"/>
          <w:shd w:val="clear" w:color="auto" w:fill="FFFFFF"/>
          <w:lang w:eastAsia="fr-FR"/>
        </w:rPr>
      </w:pPr>
      <w:r w:rsidRPr="003B5593">
        <w:rPr>
          <w:rFonts w:ascii="Times New Roman" w:hAnsi="Times New Roman" w:cs="Times New Roman"/>
          <w:b/>
          <w:bCs/>
          <w:sz w:val="24"/>
          <w:szCs w:val="24"/>
        </w:rPr>
        <w:t>A close up on Portuguese case law concerning religious diversity,</w:t>
      </w:r>
      <w:r w:rsidRPr="003B5593">
        <w:rPr>
          <w:rFonts w:ascii="Times New Roman" w:hAnsi="Times New Roman" w:cs="Times New Roman"/>
          <w:b/>
          <w:bCs/>
          <w:color w:val="000000"/>
          <w:sz w:val="24"/>
          <w:szCs w:val="24"/>
        </w:rPr>
        <w:t xml:space="preserve"> </w:t>
      </w:r>
      <w:proofErr w:type="spellStart"/>
      <w:r w:rsidRPr="003B5593">
        <w:rPr>
          <w:rFonts w:ascii="Times New Roman" w:hAnsi="Times New Roman" w:cs="Times New Roman"/>
          <w:bCs/>
          <w:color w:val="000000"/>
          <w:sz w:val="24"/>
          <w:szCs w:val="24"/>
        </w:rPr>
        <w:t>Inês</w:t>
      </w:r>
      <w:proofErr w:type="spellEnd"/>
      <w:r w:rsidRPr="003B5593">
        <w:rPr>
          <w:rFonts w:ascii="Times New Roman" w:hAnsi="Times New Roman" w:cs="Times New Roman"/>
          <w:bCs/>
          <w:color w:val="000000"/>
          <w:sz w:val="24"/>
          <w:szCs w:val="24"/>
        </w:rPr>
        <w:t xml:space="preserve"> Granja, Assistant  Inclusive Courts</w:t>
      </w:r>
      <w:r w:rsidRPr="003B5593">
        <w:rPr>
          <w:rFonts w:ascii="Times New Roman" w:eastAsia="Times New Roman" w:hAnsi="Times New Roman" w:cs="Times New Roman"/>
          <w:color w:val="201F1E"/>
          <w:sz w:val="24"/>
          <w:szCs w:val="24"/>
          <w:shd w:val="clear" w:color="auto" w:fill="FFFFFF"/>
          <w:lang w:eastAsia="fr-FR"/>
        </w:rPr>
        <w:t xml:space="preserve">, </w:t>
      </w:r>
      <w:proofErr w:type="spellStart"/>
      <w:r w:rsidRPr="003B5593">
        <w:rPr>
          <w:rFonts w:ascii="Times New Roman" w:hAnsi="Times New Roman" w:cs="Times New Roman"/>
          <w:sz w:val="24"/>
          <w:szCs w:val="24"/>
        </w:rPr>
        <w:t>JusGov</w:t>
      </w:r>
      <w:proofErr w:type="spellEnd"/>
      <w:r w:rsidRPr="003B5593">
        <w:rPr>
          <w:rFonts w:ascii="Times New Roman" w:hAnsi="Times New Roman" w:cs="Times New Roman"/>
          <w:sz w:val="24"/>
          <w:szCs w:val="24"/>
        </w:rPr>
        <w:t xml:space="preserve"> - Centro de </w:t>
      </w:r>
      <w:proofErr w:type="spellStart"/>
      <w:r w:rsidRPr="003B5593">
        <w:rPr>
          <w:rFonts w:ascii="Times New Roman" w:hAnsi="Times New Roman" w:cs="Times New Roman"/>
          <w:sz w:val="24"/>
          <w:szCs w:val="24"/>
        </w:rPr>
        <w:t>Investigação</w:t>
      </w:r>
      <w:proofErr w:type="spellEnd"/>
      <w:r w:rsidRPr="003B5593">
        <w:rPr>
          <w:rFonts w:ascii="Times New Roman" w:hAnsi="Times New Roman" w:cs="Times New Roman"/>
          <w:sz w:val="24"/>
          <w:szCs w:val="24"/>
        </w:rPr>
        <w:t xml:space="preserve"> </w:t>
      </w:r>
      <w:proofErr w:type="spellStart"/>
      <w:r w:rsidRPr="003B5593">
        <w:rPr>
          <w:rFonts w:ascii="Times New Roman" w:hAnsi="Times New Roman" w:cs="Times New Roman"/>
          <w:sz w:val="24"/>
          <w:szCs w:val="24"/>
        </w:rPr>
        <w:t>em</w:t>
      </w:r>
      <w:proofErr w:type="spellEnd"/>
      <w:r w:rsidRPr="003B5593">
        <w:rPr>
          <w:rFonts w:ascii="Times New Roman" w:hAnsi="Times New Roman" w:cs="Times New Roman"/>
          <w:sz w:val="24"/>
          <w:szCs w:val="24"/>
        </w:rPr>
        <w:t xml:space="preserve"> </w:t>
      </w:r>
      <w:proofErr w:type="spellStart"/>
      <w:r w:rsidRPr="003B5593">
        <w:rPr>
          <w:rFonts w:ascii="Times New Roman" w:hAnsi="Times New Roman" w:cs="Times New Roman"/>
          <w:sz w:val="24"/>
          <w:szCs w:val="24"/>
        </w:rPr>
        <w:t>Justiça</w:t>
      </w:r>
      <w:proofErr w:type="spellEnd"/>
      <w:r w:rsidRPr="003B5593">
        <w:rPr>
          <w:rFonts w:ascii="Times New Roman" w:hAnsi="Times New Roman" w:cs="Times New Roman"/>
          <w:sz w:val="24"/>
          <w:szCs w:val="24"/>
        </w:rPr>
        <w:t xml:space="preserve"> e </w:t>
      </w:r>
      <w:proofErr w:type="spellStart"/>
      <w:r w:rsidRPr="003B5593">
        <w:rPr>
          <w:rFonts w:ascii="Times New Roman" w:hAnsi="Times New Roman" w:cs="Times New Roman"/>
          <w:sz w:val="24"/>
          <w:szCs w:val="24"/>
        </w:rPr>
        <w:t>Governação</w:t>
      </w:r>
      <w:proofErr w:type="spellEnd"/>
      <w:r w:rsidRPr="003B5593">
        <w:rPr>
          <w:rFonts w:ascii="Times New Roman" w:eastAsia="Times New Roman" w:hAnsi="Times New Roman" w:cs="Times New Roman"/>
          <w:color w:val="201F1E"/>
          <w:sz w:val="24"/>
          <w:szCs w:val="24"/>
          <w:shd w:val="clear" w:color="auto" w:fill="FFFFFF"/>
          <w:lang w:eastAsia="fr-FR"/>
        </w:rPr>
        <w:t xml:space="preserve">, </w:t>
      </w:r>
      <w:r w:rsidRPr="003B5593">
        <w:rPr>
          <w:rFonts w:ascii="Times New Roman" w:hAnsi="Times New Roman" w:cs="Times New Roman"/>
          <w:sz w:val="24"/>
          <w:szCs w:val="24"/>
        </w:rPr>
        <w:t>Research Centre for Justice and Governance</w:t>
      </w:r>
    </w:p>
    <w:p w14:paraId="40D21479"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sz w:val="24"/>
          <w:szCs w:val="24"/>
        </w:rPr>
      </w:pPr>
    </w:p>
    <w:p w14:paraId="56682E30"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color w:val="000000"/>
          <w:sz w:val="24"/>
          <w:szCs w:val="24"/>
        </w:rPr>
      </w:pPr>
    </w:p>
    <w:p w14:paraId="75C0C52B" w14:textId="77777777" w:rsidR="003B5593" w:rsidRPr="003B5593" w:rsidRDefault="003B5593" w:rsidP="003B5593">
      <w:pPr>
        <w:jc w:val="both"/>
        <w:rPr>
          <w:rFonts w:ascii="Times New Roman" w:hAnsi="Times New Roman" w:cs="Times New Roman"/>
          <w:b/>
          <w:iCs/>
          <w:sz w:val="24"/>
          <w:szCs w:val="24"/>
        </w:rPr>
      </w:pPr>
      <w:r w:rsidRPr="003B5593">
        <w:rPr>
          <w:rFonts w:ascii="Times New Roman" w:hAnsi="Times New Roman" w:cs="Times New Roman"/>
          <w:b/>
          <w:iCs/>
          <w:sz w:val="24"/>
          <w:szCs w:val="24"/>
        </w:rPr>
        <w:t>State Policies Adopted under the UNESCO Convention on Cultural Diversity for the Promotion of Migrants’ Cultures: Special Reference to the Digital Sphere (</w:t>
      </w:r>
      <w:r w:rsidRPr="003B5593">
        <w:rPr>
          <w:rFonts w:ascii="Times New Roman" w:hAnsi="Times New Roman" w:cs="Times New Roman"/>
          <w:b/>
          <w:i/>
          <w:iCs/>
          <w:sz w:val="24"/>
          <w:szCs w:val="24"/>
        </w:rPr>
        <w:t>provisional title)</w:t>
      </w:r>
      <w:r w:rsidRPr="003B5593">
        <w:rPr>
          <w:rFonts w:ascii="Times New Roman" w:hAnsi="Times New Roman" w:cs="Times New Roman"/>
          <w:iCs/>
          <w:sz w:val="24"/>
          <w:szCs w:val="24"/>
        </w:rPr>
        <w:t>: Ivana Otasevic, UNESCO Chair Cultural Diversity Quebec</w:t>
      </w:r>
    </w:p>
    <w:p w14:paraId="7F590BBD"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bCs/>
          <w:color w:val="000000"/>
          <w:sz w:val="24"/>
          <w:szCs w:val="24"/>
        </w:rPr>
      </w:pPr>
    </w:p>
    <w:p w14:paraId="16243B16" w14:textId="77777777" w:rsidR="003B5593" w:rsidRPr="003B5593" w:rsidRDefault="003B5593" w:rsidP="003B5593">
      <w:pPr>
        <w:spacing w:after="200" w:line="276" w:lineRule="auto"/>
        <w:jc w:val="both"/>
        <w:rPr>
          <w:rFonts w:ascii="Times New Roman" w:eastAsia="Calibri" w:hAnsi="Times New Roman" w:cs="Times New Roman"/>
          <w:b/>
          <w:sz w:val="24"/>
          <w:szCs w:val="24"/>
        </w:rPr>
      </w:pPr>
    </w:p>
    <w:p w14:paraId="06FB845A" w14:textId="77777777" w:rsidR="003B5593" w:rsidRPr="003B5593" w:rsidRDefault="003B5593" w:rsidP="003B5593">
      <w:pPr>
        <w:spacing w:after="200" w:line="276" w:lineRule="auto"/>
        <w:jc w:val="both"/>
        <w:rPr>
          <w:rFonts w:ascii="Times New Roman" w:eastAsia="Calibri" w:hAnsi="Times New Roman" w:cs="Times New Roman"/>
          <w:b/>
          <w:sz w:val="24"/>
          <w:szCs w:val="24"/>
          <w:u w:val="single"/>
          <w:lang w:val="en-US"/>
        </w:rPr>
      </w:pPr>
      <w:r w:rsidRPr="003B5593">
        <w:rPr>
          <w:rFonts w:ascii="Times New Roman" w:eastAsia="Calibri" w:hAnsi="Times New Roman" w:cs="Times New Roman"/>
          <w:b/>
          <w:sz w:val="24"/>
          <w:szCs w:val="24"/>
          <w:u w:val="single"/>
          <w:lang w:val="en-US"/>
        </w:rPr>
        <w:t xml:space="preserve">Panel 2: The Contribution of Migrants </w:t>
      </w:r>
      <w:proofErr w:type="gramStart"/>
      <w:r w:rsidRPr="003B5593">
        <w:rPr>
          <w:rFonts w:ascii="Times New Roman" w:eastAsia="Calibri" w:hAnsi="Times New Roman" w:cs="Times New Roman"/>
          <w:b/>
          <w:sz w:val="24"/>
          <w:szCs w:val="24"/>
          <w:u w:val="single"/>
          <w:lang w:val="en-US"/>
        </w:rPr>
        <w:t xml:space="preserve">to  </w:t>
      </w:r>
      <w:r w:rsidRPr="003B5593">
        <w:rPr>
          <w:rFonts w:ascii="Times New Roman" w:eastAsia="Calibri" w:hAnsi="Times New Roman" w:cs="Times New Roman"/>
          <w:b/>
          <w:i/>
          <w:sz w:val="24"/>
          <w:szCs w:val="24"/>
          <w:u w:val="single"/>
          <w:lang w:val="en-US"/>
        </w:rPr>
        <w:t>Inclusive</w:t>
      </w:r>
      <w:proofErr w:type="gramEnd"/>
      <w:r w:rsidRPr="003B5593">
        <w:rPr>
          <w:rFonts w:ascii="Times New Roman" w:eastAsia="Calibri" w:hAnsi="Times New Roman" w:cs="Times New Roman"/>
          <w:b/>
          <w:i/>
          <w:sz w:val="24"/>
          <w:szCs w:val="24"/>
          <w:u w:val="single"/>
          <w:lang w:val="en-US"/>
        </w:rPr>
        <w:t xml:space="preserve">  </w:t>
      </w:r>
      <w:r w:rsidRPr="003B5593">
        <w:rPr>
          <w:rFonts w:ascii="Times New Roman" w:eastAsia="Calibri" w:hAnsi="Times New Roman" w:cs="Times New Roman"/>
          <w:b/>
          <w:sz w:val="24"/>
          <w:szCs w:val="24"/>
          <w:u w:val="single"/>
          <w:lang w:val="en-US"/>
        </w:rPr>
        <w:t xml:space="preserve">Cultural Heritage </w:t>
      </w:r>
    </w:p>
    <w:p w14:paraId="7A111D80" w14:textId="77777777" w:rsidR="003B5593" w:rsidRPr="003B5593" w:rsidRDefault="003B5593" w:rsidP="003B5593">
      <w:pPr>
        <w:rPr>
          <w:rFonts w:ascii="Times New Roman" w:eastAsia="Times New Roman" w:hAnsi="Times New Roman" w:cs="Times New Roman"/>
          <w:sz w:val="24"/>
          <w:szCs w:val="24"/>
          <w:lang w:val="en-US" w:eastAsia="fr-FR"/>
        </w:rPr>
      </w:pPr>
      <w:r w:rsidRPr="003B5593">
        <w:rPr>
          <w:rFonts w:ascii="Times New Roman" w:eastAsia="Times New Roman" w:hAnsi="Times New Roman" w:cs="Times New Roman"/>
          <w:b/>
          <w:sz w:val="24"/>
          <w:szCs w:val="24"/>
          <w:lang w:val="en-US" w:eastAsia="fr-FR"/>
        </w:rPr>
        <w:t>Chair:  Hanna Schreiber</w:t>
      </w:r>
      <w:r w:rsidRPr="003B5593">
        <w:rPr>
          <w:rFonts w:ascii="Times New Roman" w:eastAsia="Times New Roman" w:hAnsi="Times New Roman" w:cs="Times New Roman"/>
          <w:sz w:val="24"/>
          <w:szCs w:val="24"/>
          <w:lang w:val="en-US" w:eastAsia="fr-FR"/>
        </w:rPr>
        <w:t>, Assistant Professor, University of Warsaw</w:t>
      </w:r>
    </w:p>
    <w:p w14:paraId="7DA5A92A" w14:textId="77777777" w:rsidR="003B5593" w:rsidRPr="003B5593" w:rsidRDefault="003B5593" w:rsidP="003B5593">
      <w:pPr>
        <w:spacing w:after="200" w:line="276" w:lineRule="auto"/>
        <w:jc w:val="both"/>
        <w:rPr>
          <w:rFonts w:ascii="Times New Roman" w:eastAsia="Calibri" w:hAnsi="Times New Roman" w:cs="Times New Roman"/>
          <w:b/>
          <w:sz w:val="24"/>
          <w:szCs w:val="24"/>
          <w:lang w:val="en-US"/>
        </w:rPr>
      </w:pPr>
      <w:r w:rsidRPr="003B5593">
        <w:rPr>
          <w:rFonts w:ascii="Times New Roman" w:eastAsia="Calibri" w:hAnsi="Times New Roman" w:cs="Times New Roman"/>
          <w:b/>
          <w:sz w:val="24"/>
          <w:szCs w:val="24"/>
          <w:lang w:val="en-US"/>
        </w:rPr>
        <w:t xml:space="preserve">Current Challenges of the Migrants’ Cultural Heritage, </w:t>
      </w:r>
      <w:r w:rsidRPr="003B5593">
        <w:rPr>
          <w:rFonts w:ascii="Times New Roman" w:eastAsia="Calibri" w:hAnsi="Times New Roman" w:cs="Times New Roman"/>
          <w:sz w:val="24"/>
          <w:szCs w:val="24"/>
          <w:lang w:val="en-US"/>
        </w:rPr>
        <w:t>Alina Gentimir</w:t>
      </w:r>
      <w:r w:rsidRPr="003B5593">
        <w:rPr>
          <w:rFonts w:ascii="Times New Roman" w:eastAsia="Calibri" w:hAnsi="Times New Roman" w:cs="Times New Roman"/>
          <w:b/>
          <w:sz w:val="24"/>
          <w:szCs w:val="24"/>
          <w:lang w:val="en-US"/>
        </w:rPr>
        <w:t xml:space="preserve">, </w:t>
      </w:r>
      <w:r w:rsidRPr="003B5593">
        <w:rPr>
          <w:rFonts w:ascii="Times New Roman" w:eastAsia="Calibri" w:hAnsi="Times New Roman" w:cs="Times New Roman"/>
          <w:sz w:val="24"/>
          <w:szCs w:val="24"/>
          <w:lang w:val="en-US"/>
        </w:rPr>
        <w:t>Assistant Professor, PhD</w:t>
      </w:r>
      <w:r w:rsidRPr="003B5593">
        <w:rPr>
          <w:rFonts w:ascii="Times New Roman" w:eastAsia="Calibri" w:hAnsi="Times New Roman" w:cs="Times New Roman"/>
          <w:b/>
          <w:sz w:val="24"/>
          <w:szCs w:val="24"/>
          <w:lang w:val="en-US"/>
        </w:rPr>
        <w:t xml:space="preserve">, </w:t>
      </w:r>
      <w:r w:rsidRPr="003B5593">
        <w:rPr>
          <w:rFonts w:ascii="Times New Roman" w:eastAsia="Calibri" w:hAnsi="Times New Roman" w:cs="Times New Roman"/>
          <w:sz w:val="24"/>
          <w:szCs w:val="24"/>
          <w:lang w:val="en-US"/>
        </w:rPr>
        <w:t>“</w:t>
      </w:r>
      <w:proofErr w:type="spellStart"/>
      <w:r w:rsidRPr="003B5593">
        <w:rPr>
          <w:rFonts w:ascii="Times New Roman" w:eastAsia="Calibri" w:hAnsi="Times New Roman" w:cs="Times New Roman"/>
          <w:sz w:val="24"/>
          <w:szCs w:val="24"/>
          <w:lang w:val="en-US"/>
        </w:rPr>
        <w:t>Alexandru</w:t>
      </w:r>
      <w:proofErr w:type="spellEnd"/>
      <w:r w:rsidRPr="003B5593">
        <w:rPr>
          <w:rFonts w:ascii="Times New Roman" w:eastAsia="Calibri" w:hAnsi="Times New Roman" w:cs="Times New Roman"/>
          <w:sz w:val="24"/>
          <w:szCs w:val="24"/>
          <w:lang w:val="en-US"/>
        </w:rPr>
        <w:t xml:space="preserve"> </w:t>
      </w:r>
      <w:proofErr w:type="spellStart"/>
      <w:r w:rsidRPr="003B5593">
        <w:rPr>
          <w:rFonts w:ascii="Times New Roman" w:eastAsia="Calibri" w:hAnsi="Times New Roman" w:cs="Times New Roman"/>
          <w:sz w:val="24"/>
          <w:szCs w:val="24"/>
          <w:lang w:val="en-US"/>
        </w:rPr>
        <w:t>Ioan</w:t>
      </w:r>
      <w:proofErr w:type="spellEnd"/>
      <w:r w:rsidRPr="003B5593">
        <w:rPr>
          <w:rFonts w:ascii="Times New Roman" w:eastAsia="Calibri" w:hAnsi="Times New Roman" w:cs="Times New Roman"/>
          <w:sz w:val="24"/>
          <w:szCs w:val="24"/>
          <w:lang w:val="en-US"/>
        </w:rPr>
        <w:t xml:space="preserve"> </w:t>
      </w:r>
      <w:proofErr w:type="spellStart"/>
      <w:r w:rsidRPr="003B5593">
        <w:rPr>
          <w:rFonts w:ascii="Times New Roman" w:eastAsia="Calibri" w:hAnsi="Times New Roman" w:cs="Times New Roman"/>
          <w:sz w:val="24"/>
          <w:szCs w:val="24"/>
          <w:lang w:val="en-US"/>
        </w:rPr>
        <w:t>Cuza</w:t>
      </w:r>
      <w:proofErr w:type="spellEnd"/>
      <w:r w:rsidRPr="003B5593">
        <w:rPr>
          <w:rFonts w:ascii="Times New Roman" w:eastAsia="Calibri" w:hAnsi="Times New Roman" w:cs="Times New Roman"/>
          <w:sz w:val="24"/>
          <w:szCs w:val="24"/>
          <w:lang w:val="en-US"/>
        </w:rPr>
        <w:t>” University</w:t>
      </w:r>
      <w:r w:rsidRPr="003B5593">
        <w:rPr>
          <w:rFonts w:ascii="Times New Roman" w:eastAsia="Calibri" w:hAnsi="Times New Roman" w:cs="Times New Roman"/>
          <w:b/>
          <w:sz w:val="24"/>
          <w:szCs w:val="24"/>
          <w:lang w:val="en-US"/>
        </w:rPr>
        <w:t xml:space="preserve">, </w:t>
      </w:r>
      <w:r w:rsidRPr="003B5593">
        <w:rPr>
          <w:rFonts w:ascii="Times New Roman" w:eastAsia="Calibri" w:hAnsi="Times New Roman" w:cs="Times New Roman"/>
          <w:sz w:val="24"/>
          <w:szCs w:val="24"/>
          <w:lang w:val="en-US"/>
        </w:rPr>
        <w:t>Faculty of Law</w:t>
      </w:r>
      <w:r w:rsidRPr="003B5593">
        <w:rPr>
          <w:rFonts w:ascii="Times New Roman" w:eastAsia="Calibri" w:hAnsi="Times New Roman" w:cs="Times New Roman"/>
          <w:b/>
          <w:sz w:val="24"/>
          <w:szCs w:val="24"/>
          <w:lang w:val="en-US"/>
        </w:rPr>
        <w:t xml:space="preserve">, </w:t>
      </w:r>
      <w:r w:rsidRPr="003B5593">
        <w:rPr>
          <w:rFonts w:ascii="Times New Roman" w:eastAsia="Calibri" w:hAnsi="Times New Roman" w:cs="Times New Roman"/>
          <w:sz w:val="24"/>
          <w:szCs w:val="24"/>
          <w:lang w:val="en-US"/>
        </w:rPr>
        <w:t>Iasi, Romania</w:t>
      </w:r>
    </w:p>
    <w:p w14:paraId="57579F3A" w14:textId="77777777" w:rsidR="003B5593" w:rsidRPr="003B5593" w:rsidRDefault="003B5593" w:rsidP="003B5593">
      <w:pPr>
        <w:autoSpaceDE w:val="0"/>
        <w:autoSpaceDN w:val="0"/>
        <w:adjustRightInd w:val="0"/>
        <w:spacing w:after="0" w:line="240" w:lineRule="auto"/>
        <w:jc w:val="both"/>
        <w:rPr>
          <w:rFonts w:ascii="Times New Roman" w:hAnsi="Times New Roman" w:cs="Times New Roman"/>
          <w:color w:val="000000"/>
          <w:sz w:val="24"/>
          <w:szCs w:val="24"/>
        </w:rPr>
      </w:pPr>
      <w:r w:rsidRPr="003B5593">
        <w:rPr>
          <w:rFonts w:ascii="Times New Roman" w:hAnsi="Times New Roman" w:cs="Times New Roman"/>
          <w:color w:val="000000"/>
          <w:sz w:val="24"/>
          <w:szCs w:val="24"/>
        </w:rPr>
        <w:t xml:space="preserve">. </w:t>
      </w:r>
    </w:p>
    <w:p w14:paraId="57844E5C" w14:textId="77777777" w:rsidR="003B5593" w:rsidRPr="00820899" w:rsidRDefault="003B5593" w:rsidP="00A6368B">
      <w:pPr>
        <w:spacing w:after="200" w:line="276" w:lineRule="auto"/>
        <w:jc w:val="both"/>
        <w:rPr>
          <w:rFonts w:ascii="Times New Roman" w:hAnsi="Times New Roman" w:cs="Times New Roman"/>
          <w:sz w:val="24"/>
          <w:szCs w:val="24"/>
        </w:rPr>
      </w:pPr>
      <w:r w:rsidRPr="003B5593">
        <w:rPr>
          <w:rFonts w:ascii="Times New Roman" w:hAnsi="Times New Roman" w:cs="Times New Roman"/>
          <w:b/>
          <w:sz w:val="24"/>
          <w:szCs w:val="24"/>
        </w:rPr>
        <w:t>The ‘</w:t>
      </w:r>
      <w:r w:rsidRPr="003B5593">
        <w:rPr>
          <w:rFonts w:ascii="Times New Roman" w:hAnsi="Times New Roman" w:cs="Times New Roman"/>
          <w:b/>
          <w:i/>
          <w:sz w:val="24"/>
          <w:szCs w:val="24"/>
        </w:rPr>
        <w:t>invisible’</w:t>
      </w:r>
      <w:r w:rsidRPr="003B5593">
        <w:rPr>
          <w:rFonts w:ascii="Times New Roman" w:hAnsi="Times New Roman" w:cs="Times New Roman"/>
          <w:b/>
          <w:sz w:val="24"/>
          <w:szCs w:val="24"/>
        </w:rPr>
        <w:t xml:space="preserve"> intangible cultural heritage of migrants and refugees in Greece, </w:t>
      </w:r>
      <w:r w:rsidRPr="003B5593">
        <w:rPr>
          <w:rFonts w:ascii="Times New Roman" w:eastAsia="Calibri" w:hAnsi="Times New Roman" w:cs="Times New Roman"/>
          <w:sz w:val="24"/>
          <w:szCs w:val="24"/>
          <w:lang w:val="en-US"/>
        </w:rPr>
        <w:t>Tonia</w:t>
      </w:r>
      <w:r w:rsidRPr="003B5593">
        <w:rPr>
          <w:rFonts w:ascii="Times New Roman" w:hAnsi="Times New Roman" w:cs="Times New Roman"/>
          <w:sz w:val="24"/>
          <w:szCs w:val="24"/>
        </w:rPr>
        <w:t xml:space="preserve"> </w:t>
      </w:r>
      <w:proofErr w:type="spellStart"/>
      <w:r w:rsidRPr="003B5593">
        <w:rPr>
          <w:rFonts w:ascii="Times New Roman" w:hAnsi="Times New Roman" w:cs="Times New Roman"/>
          <w:sz w:val="24"/>
          <w:szCs w:val="24"/>
        </w:rPr>
        <w:t>Korka</w:t>
      </w:r>
      <w:proofErr w:type="spellEnd"/>
      <w:r w:rsidRPr="003B5593">
        <w:rPr>
          <w:rFonts w:ascii="Times New Roman" w:hAnsi="Times New Roman" w:cs="Times New Roman"/>
          <w:sz w:val="24"/>
          <w:szCs w:val="24"/>
        </w:rPr>
        <w:t xml:space="preserve">, </w:t>
      </w:r>
      <w:hyperlink r:id="rId11" w:history="1">
        <w:r w:rsidRPr="003B5593">
          <w:rPr>
            <w:rFonts w:ascii="Times New Roman" w:hAnsi="Times New Roman" w:cs="Times New Roman"/>
            <w:sz w:val="24"/>
            <w:szCs w:val="24"/>
          </w:rPr>
          <w:t xml:space="preserve">National &amp; </w:t>
        </w:r>
        <w:proofErr w:type="spellStart"/>
        <w:r w:rsidRPr="003B5593">
          <w:rPr>
            <w:rFonts w:ascii="Times New Roman" w:hAnsi="Times New Roman" w:cs="Times New Roman"/>
            <w:sz w:val="24"/>
            <w:szCs w:val="24"/>
          </w:rPr>
          <w:t>Kapodistrian</w:t>
        </w:r>
        <w:proofErr w:type="spellEnd"/>
        <w:r w:rsidRPr="003B5593">
          <w:rPr>
            <w:rFonts w:ascii="Times New Roman" w:hAnsi="Times New Roman" w:cs="Times New Roman"/>
            <w:sz w:val="24"/>
            <w:szCs w:val="24"/>
          </w:rPr>
          <w:t xml:space="preserve"> University of Athens</w:t>
        </w:r>
      </w:hyperlink>
      <w:r w:rsidRPr="003B5593">
        <w:rPr>
          <w:rFonts w:ascii="Times New Roman" w:hAnsi="Times New Roman" w:cs="Times New Roman"/>
          <w:sz w:val="24"/>
          <w:szCs w:val="24"/>
        </w:rPr>
        <w:t>.</w:t>
      </w:r>
    </w:p>
    <w:sectPr w:rsidR="003B5593" w:rsidRPr="008208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ECA"/>
    <w:multiLevelType w:val="hybridMultilevel"/>
    <w:tmpl w:val="61A0BDE6"/>
    <w:lvl w:ilvl="0" w:tplc="73EA31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9D3E49"/>
    <w:multiLevelType w:val="hybridMultilevel"/>
    <w:tmpl w:val="36A48864"/>
    <w:lvl w:ilvl="0" w:tplc="1F6A7B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3E580F"/>
    <w:multiLevelType w:val="hybridMultilevel"/>
    <w:tmpl w:val="BD5C235E"/>
    <w:lvl w:ilvl="0" w:tplc="4C862C8E">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FD2E39"/>
    <w:multiLevelType w:val="hybridMultilevel"/>
    <w:tmpl w:val="3A808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9"/>
    <w:rsid w:val="0005774F"/>
    <w:rsid w:val="001E2A8C"/>
    <w:rsid w:val="002F1AF1"/>
    <w:rsid w:val="0032669F"/>
    <w:rsid w:val="003B5593"/>
    <w:rsid w:val="0053173C"/>
    <w:rsid w:val="00557DEE"/>
    <w:rsid w:val="00652D0D"/>
    <w:rsid w:val="00672E8C"/>
    <w:rsid w:val="0078323A"/>
    <w:rsid w:val="00792797"/>
    <w:rsid w:val="00820899"/>
    <w:rsid w:val="00824468"/>
    <w:rsid w:val="0085481D"/>
    <w:rsid w:val="00895400"/>
    <w:rsid w:val="008A5404"/>
    <w:rsid w:val="0096087D"/>
    <w:rsid w:val="00A47D11"/>
    <w:rsid w:val="00A6368B"/>
    <w:rsid w:val="00A87711"/>
    <w:rsid w:val="00AE0757"/>
    <w:rsid w:val="00CA6CD0"/>
    <w:rsid w:val="00EA3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B54A"/>
  <w15:chartTrackingRefBased/>
  <w15:docId w15:val="{B983754E-57DE-4E06-9FD6-ED3D573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0899"/>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acopre">
    <w:name w:val="acopre"/>
    <w:basedOn w:val="Fuentedeprrafopredeter"/>
    <w:rsid w:val="00820899"/>
  </w:style>
  <w:style w:type="character" w:styleId="nfasis">
    <w:name w:val="Emphasis"/>
    <w:basedOn w:val="Fuentedeprrafopredeter"/>
    <w:uiPriority w:val="20"/>
    <w:qFormat/>
    <w:rsid w:val="00820899"/>
    <w:rPr>
      <w:i/>
      <w:iCs/>
    </w:rPr>
  </w:style>
  <w:style w:type="paragraph" w:styleId="NormalWeb">
    <w:name w:val="Normal (Web)"/>
    <w:basedOn w:val="Normal"/>
    <w:uiPriority w:val="99"/>
    <w:semiHidden/>
    <w:unhideWhenUsed/>
    <w:rsid w:val="003B559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Textoennegrita">
    <w:name w:val="Strong"/>
    <w:basedOn w:val="Fuentedeprrafopredeter"/>
    <w:uiPriority w:val="22"/>
    <w:qFormat/>
    <w:rsid w:val="003B5593"/>
    <w:rPr>
      <w:b/>
      <w:bCs/>
    </w:rPr>
  </w:style>
  <w:style w:type="paragraph" w:styleId="Prrafodelista">
    <w:name w:val="List Paragraph"/>
    <w:basedOn w:val="Normal"/>
    <w:uiPriority w:val="34"/>
    <w:qFormat/>
    <w:rsid w:val="00A47D11"/>
    <w:pPr>
      <w:ind w:left="720"/>
      <w:contextualSpacing/>
    </w:pPr>
  </w:style>
  <w:style w:type="paragraph" w:styleId="Textodeglobo">
    <w:name w:val="Balloon Text"/>
    <w:basedOn w:val="Normal"/>
    <w:link w:val="TextodegloboCar"/>
    <w:uiPriority w:val="99"/>
    <w:semiHidden/>
    <w:unhideWhenUsed/>
    <w:rsid w:val="00557D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D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79128">
      <w:bodyDiv w:val="1"/>
      <w:marLeft w:val="0"/>
      <w:marRight w:val="0"/>
      <w:marTop w:val="0"/>
      <w:marBottom w:val="0"/>
      <w:divBdr>
        <w:top w:val="none" w:sz="0" w:space="0" w:color="auto"/>
        <w:left w:val="none" w:sz="0" w:space="0" w:color="auto"/>
        <w:bottom w:val="none" w:sz="0" w:space="0" w:color="auto"/>
        <w:right w:val="none" w:sz="0" w:space="0" w:color="auto"/>
      </w:divBdr>
    </w:div>
    <w:div w:id="10520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w.zoom.us/u/aboTTNh5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sw.zoom.us/j/925722437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sourceid/21100967508" TargetMode="External"/><Relationship Id="rId11" Type="http://schemas.openxmlformats.org/officeDocument/2006/relationships/hyperlink" Target="https://uoa.academia.edu/" TargetMode="External"/><Relationship Id="rId5" Type="http://schemas.openxmlformats.org/officeDocument/2006/relationships/image" Target="media/image1.png"/><Relationship Id="rId10" Type="http://schemas.openxmlformats.org/officeDocument/2006/relationships/hyperlink" Target="https://www.google.it/maps/place/Villa+Cerami/@37.5065646,15.0826061,17z/data=!3m1!4b1!4m5!3m4!1s0x1313e3ff0a8e7ad9:0xe1d14bb37c9ca976!8m2!3d37.5065646!4d15.0847948?hl=it" TargetMode="External"/><Relationship Id="rId4" Type="http://schemas.openxmlformats.org/officeDocument/2006/relationships/webSettings" Target="webSettings.xml"/><Relationship Id="rId9" Type="http://schemas.openxmlformats.org/officeDocument/2006/relationships/hyperlink" Target="mailto:92572243749@zoom.aarnet.edu.a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12366</Characters>
  <Application>Microsoft Office Word</Application>
  <DocSecurity>0</DocSecurity>
  <Lines>181</Lines>
  <Paragraphs>21</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Barreiro Carril</dc:creator>
  <cp:keywords/>
  <dc:description/>
  <cp:lastModifiedBy>Beatriz Barreiro Carril</cp:lastModifiedBy>
  <cp:revision>2</cp:revision>
  <dcterms:created xsi:type="dcterms:W3CDTF">2020-11-06T11:28:00Z</dcterms:created>
  <dcterms:modified xsi:type="dcterms:W3CDTF">2020-11-06T11:28:00Z</dcterms:modified>
</cp:coreProperties>
</file>